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0979" w14:textId="77777777" w:rsidR="00EE345B" w:rsidRDefault="00EE345B" w:rsidP="00EE345B">
      <w:pPr>
        <w:ind w:left="-720"/>
      </w:pPr>
    </w:p>
    <w:p w14:paraId="7C484D4E" w14:textId="77777777" w:rsidR="00EE345B" w:rsidRPr="0089417A" w:rsidRDefault="00EE345B" w:rsidP="00EE345B">
      <w:pPr>
        <w:pBdr>
          <w:bottom w:val="single" w:sz="4" w:space="0" w:color="auto"/>
        </w:pBdr>
        <w:spacing w:line="276" w:lineRule="auto"/>
        <w:ind w:left="-360" w:hanging="86"/>
        <w:jc w:val="center"/>
        <w:rPr>
          <w:rFonts w:ascii="Calibri" w:hAnsi="Calibri"/>
          <w:b/>
          <w:bCs/>
          <w:color w:val="000000"/>
          <w:sz w:val="18"/>
          <w:szCs w:val="18"/>
        </w:rPr>
      </w:pPr>
    </w:p>
    <w:p w14:paraId="7CCAAE2E" w14:textId="77777777" w:rsidR="00EE345B" w:rsidRPr="00860433" w:rsidRDefault="00EE345B" w:rsidP="00EE345B">
      <w:pPr>
        <w:pBdr>
          <w:bottom w:val="single" w:sz="4" w:space="0" w:color="auto"/>
        </w:pBdr>
        <w:spacing w:line="276" w:lineRule="auto"/>
        <w:ind w:left="-360" w:hanging="86"/>
        <w:jc w:val="center"/>
        <w:rPr>
          <w:rFonts w:ascii="Calibri" w:hAnsi="Calibri"/>
          <w:b/>
          <w:bCs/>
          <w:color w:val="000000"/>
          <w:sz w:val="28"/>
          <w:szCs w:val="28"/>
        </w:rPr>
      </w:pPr>
      <w:r w:rsidRPr="00860433">
        <w:rPr>
          <w:rFonts w:ascii="Calibri" w:hAnsi="Calibri"/>
          <w:b/>
          <w:bCs/>
          <w:color w:val="000000"/>
          <w:sz w:val="28"/>
          <w:szCs w:val="28"/>
        </w:rPr>
        <w:t>Rhode Island Developmental Disabilities</w:t>
      </w:r>
      <w:r>
        <w:rPr>
          <w:rFonts w:ascii="Calibri" w:hAnsi="Calibri"/>
          <w:b/>
          <w:bCs/>
          <w:color w:val="000000"/>
          <w:sz w:val="28"/>
          <w:szCs w:val="28"/>
        </w:rPr>
        <w:t xml:space="preserve"> Services</w:t>
      </w:r>
      <w:r w:rsidRPr="00860433">
        <w:rPr>
          <w:rFonts w:ascii="Calibri" w:hAnsi="Calibri"/>
          <w:b/>
          <w:bCs/>
          <w:color w:val="000000"/>
          <w:sz w:val="28"/>
          <w:szCs w:val="28"/>
        </w:rPr>
        <w:br/>
        <w:t>Community Forum</w:t>
      </w:r>
      <w:r>
        <w:rPr>
          <w:rFonts w:ascii="Calibri" w:hAnsi="Calibri"/>
          <w:b/>
          <w:bCs/>
          <w:color w:val="000000"/>
          <w:sz w:val="28"/>
          <w:szCs w:val="28"/>
        </w:rPr>
        <w:t xml:space="preserve"> </w:t>
      </w:r>
      <w:r w:rsidR="00F9438B">
        <w:rPr>
          <w:rFonts w:ascii="Calibri" w:hAnsi="Calibri"/>
          <w:b/>
          <w:bCs/>
          <w:color w:val="000000"/>
          <w:sz w:val="28"/>
          <w:szCs w:val="28"/>
        </w:rPr>
        <w:t xml:space="preserve">Notes for </w:t>
      </w:r>
      <w:r w:rsidR="00CA6A81">
        <w:rPr>
          <w:rFonts w:ascii="Calibri" w:hAnsi="Calibri"/>
          <w:b/>
          <w:bCs/>
          <w:color w:val="000000"/>
          <w:sz w:val="28"/>
          <w:szCs w:val="28"/>
        </w:rPr>
        <w:t xml:space="preserve">Wednesday, </w:t>
      </w:r>
      <w:r w:rsidR="00B543DA">
        <w:rPr>
          <w:rFonts w:ascii="Calibri" w:hAnsi="Calibri"/>
          <w:b/>
          <w:bCs/>
          <w:color w:val="000000"/>
          <w:sz w:val="28"/>
          <w:szCs w:val="28"/>
        </w:rPr>
        <w:t>May 11</w:t>
      </w:r>
      <w:r w:rsidR="00CA6A81">
        <w:rPr>
          <w:rFonts w:ascii="Calibri" w:hAnsi="Calibri"/>
          <w:b/>
          <w:bCs/>
          <w:color w:val="000000"/>
          <w:sz w:val="28"/>
          <w:szCs w:val="28"/>
        </w:rPr>
        <w:t>, 2022</w:t>
      </w:r>
      <w:r w:rsidRPr="00860433">
        <w:rPr>
          <w:rFonts w:ascii="Calibri" w:hAnsi="Calibri"/>
          <w:b/>
          <w:bCs/>
          <w:color w:val="000000"/>
          <w:sz w:val="28"/>
          <w:szCs w:val="28"/>
        </w:rPr>
        <w:t xml:space="preserve"> </w:t>
      </w:r>
    </w:p>
    <w:p w14:paraId="06891CDD" w14:textId="77777777" w:rsidR="00EE345B" w:rsidRPr="0089417A" w:rsidRDefault="00EE345B" w:rsidP="00EE345B">
      <w:pPr>
        <w:pBdr>
          <w:bottom w:val="single" w:sz="4" w:space="0" w:color="auto"/>
        </w:pBdr>
        <w:spacing w:line="276" w:lineRule="auto"/>
        <w:ind w:left="-360" w:hanging="86"/>
        <w:jc w:val="center"/>
        <w:rPr>
          <w:rFonts w:ascii="Calibri" w:hAnsi="Calibri"/>
          <w:b/>
          <w:color w:val="000000"/>
          <w:sz w:val="6"/>
          <w:szCs w:val="6"/>
        </w:rPr>
      </w:pPr>
    </w:p>
    <w:p w14:paraId="55251164" w14:textId="77777777" w:rsidR="00EE345B" w:rsidRDefault="00EE345B" w:rsidP="00EE345B">
      <w:pPr>
        <w:pBdr>
          <w:bottom w:val="single" w:sz="4" w:space="0" w:color="auto"/>
        </w:pBdr>
        <w:spacing w:line="276" w:lineRule="auto"/>
        <w:ind w:left="-360" w:hanging="86"/>
        <w:jc w:val="center"/>
        <w:rPr>
          <w:rFonts w:ascii="Calibri" w:hAnsi="Calibri"/>
          <w:b/>
          <w:color w:val="000000"/>
          <w:sz w:val="28"/>
          <w:szCs w:val="28"/>
        </w:rPr>
      </w:pPr>
      <w:r w:rsidRPr="00860433">
        <w:rPr>
          <w:rFonts w:ascii="Calibri" w:hAnsi="Calibri"/>
          <w:b/>
          <w:color w:val="000000"/>
          <w:sz w:val="28"/>
          <w:szCs w:val="28"/>
        </w:rPr>
        <w:t>Zoom Online Meeting hosted by Advocates in Action</w:t>
      </w:r>
    </w:p>
    <w:p w14:paraId="0A1911A2" w14:textId="77777777" w:rsidR="00EE345B" w:rsidRPr="0089417A" w:rsidRDefault="00EE345B" w:rsidP="00EE345B">
      <w:pPr>
        <w:pBdr>
          <w:bottom w:val="single" w:sz="4" w:space="0" w:color="auto"/>
        </w:pBdr>
        <w:spacing w:line="276" w:lineRule="auto"/>
        <w:ind w:left="-360" w:hanging="86"/>
        <w:jc w:val="center"/>
        <w:rPr>
          <w:rFonts w:ascii="Calibri" w:hAnsi="Calibri"/>
          <w:b/>
          <w:color w:val="000000"/>
          <w:sz w:val="10"/>
          <w:szCs w:val="10"/>
        </w:rPr>
      </w:pPr>
    </w:p>
    <w:p w14:paraId="7EC62154" w14:textId="77777777" w:rsidR="00EE345B" w:rsidRPr="0089417A" w:rsidRDefault="00EE345B" w:rsidP="00EE345B">
      <w:pPr>
        <w:pBdr>
          <w:bottom w:val="single" w:sz="4" w:space="0" w:color="auto"/>
        </w:pBdr>
        <w:spacing w:line="276" w:lineRule="auto"/>
        <w:ind w:left="-360" w:hanging="86"/>
        <w:jc w:val="center"/>
        <w:rPr>
          <w:rFonts w:ascii="Calibri" w:hAnsi="Calibri"/>
          <w:b/>
          <w:color w:val="000000"/>
          <w:sz w:val="10"/>
          <w:szCs w:val="10"/>
        </w:rPr>
      </w:pPr>
    </w:p>
    <w:p w14:paraId="11F99D89" w14:textId="77777777" w:rsidR="00B82969" w:rsidRDefault="00F9438B" w:rsidP="00B82969">
      <w:pPr>
        <w:jc w:val="center"/>
      </w:pPr>
      <w:r>
        <w:rPr>
          <w:rFonts w:ascii="Calibri" w:hAnsi="Calibri"/>
          <w:b/>
          <w:color w:val="000000"/>
          <w:sz w:val="28"/>
          <w:szCs w:val="28"/>
        </w:rPr>
        <w:t xml:space="preserve">See the video </w:t>
      </w:r>
      <w:r w:rsidR="00B82969">
        <w:rPr>
          <w:rFonts w:ascii="Calibri" w:hAnsi="Calibri"/>
          <w:b/>
          <w:color w:val="000000"/>
          <w:sz w:val="28"/>
          <w:szCs w:val="28"/>
        </w:rPr>
        <w:t xml:space="preserve">recording of this meeting </w:t>
      </w:r>
      <w:r>
        <w:rPr>
          <w:rFonts w:ascii="Calibri" w:hAnsi="Calibri"/>
          <w:b/>
          <w:color w:val="000000"/>
          <w:sz w:val="28"/>
          <w:szCs w:val="28"/>
        </w:rPr>
        <w:t>at</w:t>
      </w:r>
      <w:r w:rsidR="00EE345B">
        <w:rPr>
          <w:rFonts w:ascii="Calibri" w:hAnsi="Calibri"/>
          <w:b/>
          <w:color w:val="000000"/>
          <w:sz w:val="28"/>
          <w:szCs w:val="28"/>
        </w:rPr>
        <w:t>:</w:t>
      </w:r>
    </w:p>
    <w:p w14:paraId="301D5ABA" w14:textId="77777777" w:rsidR="00F9438B" w:rsidRDefault="00B82969" w:rsidP="00B82969">
      <w:pPr>
        <w:jc w:val="center"/>
        <w:rPr>
          <w:sz w:val="22"/>
          <w:szCs w:val="22"/>
        </w:rPr>
      </w:pPr>
      <w:hyperlink r:id="rId7" w:history="1">
        <w:r w:rsidRPr="0071096B">
          <w:rPr>
            <w:rStyle w:val="Hyperlink"/>
          </w:rPr>
          <w:t>https://www.advocatesinaction.org/DDCommunityForums.php [advocatesinaction.org]</w:t>
        </w:r>
      </w:hyperlink>
    </w:p>
    <w:p w14:paraId="712E4FC2" w14:textId="77777777" w:rsidR="00EE345B" w:rsidRDefault="00EE345B" w:rsidP="00EE345B">
      <w:pPr>
        <w:pBdr>
          <w:bottom w:val="single" w:sz="4" w:space="0" w:color="auto"/>
        </w:pBdr>
        <w:spacing w:line="276" w:lineRule="auto"/>
        <w:ind w:left="-360" w:hanging="86"/>
        <w:jc w:val="center"/>
        <w:rPr>
          <w:rFonts w:ascii="Calibri" w:hAnsi="Calibri"/>
          <w:b/>
          <w:color w:val="000000"/>
          <w:sz w:val="28"/>
          <w:szCs w:val="28"/>
        </w:rPr>
      </w:pPr>
    </w:p>
    <w:p w14:paraId="18B6BC8A" w14:textId="77777777" w:rsidR="0089417A" w:rsidRPr="00F72F4A" w:rsidRDefault="0089417A" w:rsidP="0089417A">
      <w:pPr>
        <w:pStyle w:val="ListParagraph"/>
        <w:spacing w:after="0" w:line="240" w:lineRule="auto"/>
        <w:contextualSpacing w:val="0"/>
        <w:rPr>
          <w:rFonts w:eastAsia="Times New Roman" w:cs="Calibri"/>
          <w:sz w:val="28"/>
          <w:szCs w:val="28"/>
        </w:rPr>
      </w:pPr>
    </w:p>
    <w:p w14:paraId="356BC5BD" w14:textId="77777777" w:rsidR="00F9438B" w:rsidRDefault="00F9438B" w:rsidP="00F9438B">
      <w:pPr>
        <w:pStyle w:val="ListParagraph"/>
        <w:spacing w:after="0" w:line="240" w:lineRule="auto"/>
        <w:ind w:left="0"/>
        <w:contextualSpacing w:val="0"/>
        <w:rPr>
          <w:rFonts w:eastAsia="Times New Roman" w:cs="Calibri"/>
          <w:sz w:val="28"/>
          <w:szCs w:val="28"/>
        </w:rPr>
      </w:pPr>
      <w:r>
        <w:rPr>
          <w:rFonts w:eastAsia="Times New Roman" w:cs="Calibri"/>
          <w:sz w:val="28"/>
          <w:szCs w:val="28"/>
        </w:rPr>
        <w:t>DD Director Kevin Savage and DD staff provided updates on the following topi</w:t>
      </w:r>
      <w:r w:rsidR="00D146F8">
        <w:rPr>
          <w:rFonts w:eastAsia="Times New Roman" w:cs="Calibri"/>
          <w:sz w:val="28"/>
          <w:szCs w:val="28"/>
        </w:rPr>
        <w:t>cs:</w:t>
      </w:r>
    </w:p>
    <w:p w14:paraId="028DA1B4" w14:textId="77777777" w:rsidR="00B678E6" w:rsidRDefault="00B678E6" w:rsidP="00EB4663">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T</w:t>
      </w:r>
      <w:r w:rsidR="00F9438B" w:rsidRPr="00B678E6">
        <w:rPr>
          <w:rFonts w:eastAsia="Times New Roman" w:cs="Calibri"/>
          <w:sz w:val="28"/>
          <w:szCs w:val="28"/>
        </w:rPr>
        <w:t>ransformation fund</w:t>
      </w:r>
      <w:r w:rsidRPr="00B678E6">
        <w:rPr>
          <w:rFonts w:eastAsia="Times New Roman" w:cs="Calibri"/>
          <w:sz w:val="28"/>
          <w:szCs w:val="28"/>
        </w:rPr>
        <w:t xml:space="preserve">  </w:t>
      </w:r>
    </w:p>
    <w:p w14:paraId="0E813928"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sidRPr="00B678E6">
        <w:rPr>
          <w:rFonts w:eastAsia="Times New Roman" w:cs="Calibri"/>
          <w:sz w:val="28"/>
          <w:szCs w:val="28"/>
        </w:rPr>
        <w:t>Phase 1 is to support provider agencies</w:t>
      </w:r>
      <w:r>
        <w:rPr>
          <w:rFonts w:eastAsia="Times New Roman" w:cs="Calibri"/>
          <w:sz w:val="28"/>
          <w:szCs w:val="28"/>
        </w:rPr>
        <w:t xml:space="preserve"> to stabilize the workforce and recruitment, retention</w:t>
      </w:r>
      <w:r w:rsidR="00B82969">
        <w:rPr>
          <w:rFonts w:eastAsia="Times New Roman" w:cs="Calibri"/>
          <w:sz w:val="28"/>
          <w:szCs w:val="28"/>
        </w:rPr>
        <w:t>,</w:t>
      </w:r>
      <w:r>
        <w:rPr>
          <w:rFonts w:eastAsia="Times New Roman" w:cs="Calibri"/>
          <w:sz w:val="28"/>
          <w:szCs w:val="28"/>
        </w:rPr>
        <w:t xml:space="preserve"> and training for DSPs (Direct Support Professionals).</w:t>
      </w:r>
    </w:p>
    <w:p w14:paraId="0E7A60F2"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 xml:space="preserve">Phase 2 is to find innovate ways to make community and employment more accessible for adults with I/DD </w:t>
      </w:r>
    </w:p>
    <w:p w14:paraId="07E5CAE1" w14:textId="77777777" w:rsidR="00B678E6" w:rsidRDefault="00B678E6" w:rsidP="00EB4663">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Statewide Workforce Initiative</w:t>
      </w:r>
    </w:p>
    <w:p w14:paraId="15A4DE9A"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 xml:space="preserve">Working in partnership with DLT and with Institutions of Higher Education. </w:t>
      </w:r>
    </w:p>
    <w:p w14:paraId="70FC6AA5"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Working on releasing an RFP to engage a professional agency to help with training, recruitment, and retention for DSPs.</w:t>
      </w:r>
    </w:p>
    <w:p w14:paraId="1E943EB2" w14:textId="77777777" w:rsidR="00F9438B" w:rsidRDefault="00B678E6" w:rsidP="00EB4663">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T</w:t>
      </w:r>
      <w:r w:rsidR="00F9438B" w:rsidRPr="00B678E6">
        <w:rPr>
          <w:rFonts w:eastAsia="Times New Roman" w:cs="Calibri"/>
          <w:sz w:val="28"/>
          <w:szCs w:val="28"/>
        </w:rPr>
        <w:t>echnology fund</w:t>
      </w:r>
    </w:p>
    <w:p w14:paraId="3835E4CB"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 xml:space="preserve">Open to all individuals receiving services and have an ISP.  </w:t>
      </w:r>
    </w:p>
    <w:p w14:paraId="06970715"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To purchase general technology (hardware, software) that can assist with goal in the ISP.</w:t>
      </w:r>
    </w:p>
    <w:p w14:paraId="6AF7611B"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Request form is online. Work with providers/fiscal intermediaries to submit.</w:t>
      </w:r>
    </w:p>
    <w:p w14:paraId="2F5536A8" w14:textId="77777777"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DD caseworkers will review the request.</w:t>
      </w:r>
    </w:p>
    <w:p w14:paraId="731E8998" w14:textId="77777777" w:rsidR="00B678E6" w:rsidRP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First deadline is May 31</w:t>
      </w:r>
      <w:r w:rsidRPr="00B678E6">
        <w:rPr>
          <w:rFonts w:eastAsia="Times New Roman" w:cs="Calibri"/>
          <w:sz w:val="28"/>
          <w:szCs w:val="28"/>
          <w:vertAlign w:val="superscript"/>
        </w:rPr>
        <w:t>st</w:t>
      </w:r>
      <w:r>
        <w:rPr>
          <w:rFonts w:eastAsia="Times New Roman" w:cs="Calibri"/>
          <w:sz w:val="28"/>
          <w:szCs w:val="28"/>
        </w:rPr>
        <w:t xml:space="preserve"> for review by committee in June.  Deadlines and review will be quarterly, so next deadline will be August 31 with review done in September.  Will be another tech fund forum in July – date TBD.</w:t>
      </w:r>
    </w:p>
    <w:p w14:paraId="75917FC1" w14:textId="77777777" w:rsidR="00B678E6" w:rsidRDefault="00B678E6" w:rsidP="00B678E6">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R</w:t>
      </w:r>
      <w:r w:rsidR="00F9438B">
        <w:rPr>
          <w:rFonts w:eastAsia="Times New Roman" w:cs="Calibri"/>
          <w:sz w:val="28"/>
          <w:szCs w:val="28"/>
        </w:rPr>
        <w:t>ate review process</w:t>
      </w:r>
      <w:r>
        <w:rPr>
          <w:rFonts w:eastAsia="Times New Roman" w:cs="Calibri"/>
          <w:sz w:val="28"/>
          <w:szCs w:val="28"/>
        </w:rPr>
        <w:t xml:space="preserve"> </w:t>
      </w:r>
    </w:p>
    <w:p w14:paraId="69DF12E9" w14:textId="2799F463" w:rsidR="00F9438B"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Working with Burns</w:t>
      </w:r>
      <w:r w:rsidR="006862C4">
        <w:rPr>
          <w:rFonts w:eastAsia="Times New Roman" w:cs="Calibri"/>
          <w:sz w:val="28"/>
          <w:szCs w:val="28"/>
        </w:rPr>
        <w:t xml:space="preserve"> &amp; Associates, a Division of </w:t>
      </w:r>
      <w:r w:rsidR="006862C4">
        <w:rPr>
          <w:rFonts w:eastAsia="Times New Roman" w:cs="Calibri"/>
          <w:sz w:val="28"/>
          <w:szCs w:val="28"/>
        </w:rPr>
        <w:t>Health Management Associates (HMA)</w:t>
      </w:r>
      <w:r>
        <w:rPr>
          <w:rFonts w:eastAsia="Times New Roman" w:cs="Calibri"/>
          <w:sz w:val="28"/>
          <w:szCs w:val="28"/>
        </w:rPr>
        <w:t xml:space="preserve"> to help design </w:t>
      </w:r>
      <w:r w:rsidR="006862C4">
        <w:rPr>
          <w:rFonts w:eastAsia="Times New Roman" w:cs="Calibri"/>
          <w:sz w:val="28"/>
          <w:szCs w:val="28"/>
        </w:rPr>
        <w:t xml:space="preserve">new </w:t>
      </w:r>
      <w:r>
        <w:rPr>
          <w:rFonts w:eastAsia="Times New Roman" w:cs="Calibri"/>
          <w:sz w:val="28"/>
          <w:szCs w:val="28"/>
        </w:rPr>
        <w:t>payment methodology</w:t>
      </w:r>
      <w:r w:rsidR="006862C4">
        <w:rPr>
          <w:rFonts w:eastAsia="Times New Roman" w:cs="Calibri"/>
          <w:sz w:val="28"/>
          <w:szCs w:val="28"/>
        </w:rPr>
        <w:t>, determine new rates,</w:t>
      </w:r>
      <w:r>
        <w:rPr>
          <w:rFonts w:eastAsia="Times New Roman" w:cs="Calibri"/>
          <w:sz w:val="28"/>
          <w:szCs w:val="28"/>
        </w:rPr>
        <w:t xml:space="preserve"> and </w:t>
      </w:r>
      <w:r w:rsidR="006862C4">
        <w:rPr>
          <w:rFonts w:eastAsia="Times New Roman" w:cs="Calibri"/>
          <w:sz w:val="28"/>
          <w:szCs w:val="28"/>
        </w:rPr>
        <w:t xml:space="preserve">redefine or add </w:t>
      </w:r>
      <w:r>
        <w:rPr>
          <w:rFonts w:eastAsia="Times New Roman" w:cs="Calibri"/>
          <w:sz w:val="28"/>
          <w:szCs w:val="28"/>
        </w:rPr>
        <w:t>service</w:t>
      </w:r>
      <w:r w:rsidR="006862C4">
        <w:rPr>
          <w:rFonts w:eastAsia="Times New Roman" w:cs="Calibri"/>
          <w:sz w:val="28"/>
          <w:szCs w:val="28"/>
        </w:rPr>
        <w:t>s</w:t>
      </w:r>
      <w:r>
        <w:rPr>
          <w:rFonts w:eastAsia="Times New Roman" w:cs="Calibri"/>
          <w:sz w:val="28"/>
          <w:szCs w:val="28"/>
        </w:rPr>
        <w:t xml:space="preserve"> for adults with I/DD.  Working with department</w:t>
      </w:r>
      <w:r w:rsidR="006862C4">
        <w:rPr>
          <w:rFonts w:eastAsia="Times New Roman" w:cs="Calibri"/>
          <w:sz w:val="28"/>
          <w:szCs w:val="28"/>
        </w:rPr>
        <w:t>,</w:t>
      </w:r>
      <w:r>
        <w:rPr>
          <w:rFonts w:eastAsia="Times New Roman" w:cs="Calibri"/>
          <w:sz w:val="28"/>
          <w:szCs w:val="28"/>
        </w:rPr>
        <w:t xml:space="preserve"> providers</w:t>
      </w:r>
      <w:r w:rsidR="006862C4">
        <w:rPr>
          <w:rFonts w:eastAsia="Times New Roman" w:cs="Calibri"/>
          <w:sz w:val="28"/>
          <w:szCs w:val="28"/>
        </w:rPr>
        <w:t>, participants, families,</w:t>
      </w:r>
      <w:r>
        <w:rPr>
          <w:rFonts w:eastAsia="Times New Roman" w:cs="Calibri"/>
          <w:sz w:val="28"/>
          <w:szCs w:val="28"/>
        </w:rPr>
        <w:t xml:space="preserve"> and</w:t>
      </w:r>
      <w:r w:rsidR="006862C4">
        <w:rPr>
          <w:rFonts w:eastAsia="Times New Roman" w:cs="Calibri"/>
          <w:sz w:val="28"/>
          <w:szCs w:val="28"/>
        </w:rPr>
        <w:t xml:space="preserve"> other</w:t>
      </w:r>
      <w:r>
        <w:rPr>
          <w:rFonts w:eastAsia="Times New Roman" w:cs="Calibri"/>
          <w:sz w:val="28"/>
          <w:szCs w:val="28"/>
        </w:rPr>
        <w:t xml:space="preserve"> stakeholders.  Goal is to finish prior to Dec. 1 so can have new rate model in the budget for next year.</w:t>
      </w:r>
    </w:p>
    <w:p w14:paraId="2DE561F7" w14:textId="1AA3F644"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Look for an upcoming video presentation</w:t>
      </w:r>
      <w:r w:rsidR="006862C4">
        <w:rPr>
          <w:rFonts w:eastAsia="Times New Roman" w:cs="Calibri"/>
          <w:sz w:val="28"/>
          <w:szCs w:val="28"/>
        </w:rPr>
        <w:t xml:space="preserve"> in July</w:t>
      </w:r>
      <w:r>
        <w:rPr>
          <w:rFonts w:eastAsia="Times New Roman" w:cs="Calibri"/>
          <w:sz w:val="28"/>
          <w:szCs w:val="28"/>
        </w:rPr>
        <w:t xml:space="preserve"> explaining where we are regarding updates</w:t>
      </w:r>
      <w:r w:rsidR="006862C4">
        <w:rPr>
          <w:rFonts w:eastAsia="Times New Roman" w:cs="Calibri"/>
          <w:sz w:val="28"/>
          <w:szCs w:val="28"/>
        </w:rPr>
        <w:t xml:space="preserve"> to</w:t>
      </w:r>
      <w:r>
        <w:rPr>
          <w:rFonts w:eastAsia="Times New Roman" w:cs="Calibri"/>
          <w:sz w:val="28"/>
          <w:szCs w:val="28"/>
        </w:rPr>
        <w:t xml:space="preserve"> service definitions.</w:t>
      </w:r>
    </w:p>
    <w:p w14:paraId="53EC1B18" w14:textId="2DF2B4EF" w:rsidR="00B678E6" w:rsidRDefault="00B678E6" w:rsidP="00B678E6">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lastRenderedPageBreak/>
        <w:t xml:space="preserve">Public comment period </w:t>
      </w:r>
      <w:r w:rsidR="006862C4">
        <w:rPr>
          <w:rFonts w:eastAsia="Times New Roman" w:cs="Calibri"/>
          <w:sz w:val="28"/>
          <w:szCs w:val="28"/>
        </w:rPr>
        <w:t xml:space="preserve">for the full recommendations </w:t>
      </w:r>
      <w:r>
        <w:rPr>
          <w:rFonts w:eastAsia="Times New Roman" w:cs="Calibri"/>
          <w:sz w:val="28"/>
          <w:szCs w:val="28"/>
        </w:rPr>
        <w:t>will be in September.</w:t>
      </w:r>
    </w:p>
    <w:p w14:paraId="23D843CF" w14:textId="77777777" w:rsidR="00F9438B" w:rsidRDefault="00B678E6"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C</w:t>
      </w:r>
      <w:r w:rsidR="00F9438B">
        <w:rPr>
          <w:rFonts w:eastAsia="Times New Roman" w:cs="Calibri"/>
          <w:sz w:val="28"/>
          <w:szCs w:val="28"/>
        </w:rPr>
        <w:t>aseload estimating conference</w:t>
      </w:r>
    </w:p>
    <w:p w14:paraId="3AAE18BE" w14:textId="77777777" w:rsidR="00D146F8" w:rsidRDefault="00D146F8"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Have participated in 2</w:t>
      </w:r>
      <w:r w:rsidRPr="00D146F8">
        <w:rPr>
          <w:rFonts w:eastAsia="Times New Roman" w:cs="Calibri"/>
          <w:sz w:val="28"/>
          <w:szCs w:val="28"/>
          <w:vertAlign w:val="superscript"/>
        </w:rPr>
        <w:t>nd</w:t>
      </w:r>
      <w:r>
        <w:rPr>
          <w:rFonts w:eastAsia="Times New Roman" w:cs="Calibri"/>
          <w:sz w:val="28"/>
          <w:szCs w:val="28"/>
        </w:rPr>
        <w:t xml:space="preserve"> round of this.</w:t>
      </w:r>
    </w:p>
    <w:p w14:paraId="43F801DF" w14:textId="77777777" w:rsidR="00D146F8" w:rsidRDefault="00D146F8"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It standardizes how we set the budget for DD and lets legislative body be educated on the needs of those receiving services.</w:t>
      </w:r>
    </w:p>
    <w:p w14:paraId="1C6CA17B" w14:textId="77777777" w:rsidR="00F9438B" w:rsidRDefault="00D146F8"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C</w:t>
      </w:r>
      <w:r w:rsidR="00F9438B">
        <w:rPr>
          <w:rFonts w:eastAsia="Times New Roman" w:cs="Calibri"/>
          <w:sz w:val="28"/>
          <w:szCs w:val="28"/>
        </w:rPr>
        <w:t xml:space="preserve">onflict-free case management </w:t>
      </w:r>
    </w:p>
    <w:p w14:paraId="0E7B9A84" w14:textId="77777777" w:rsidR="00F9438B" w:rsidRDefault="00D146F8"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E</w:t>
      </w:r>
      <w:r w:rsidR="00F9438B">
        <w:rPr>
          <w:rFonts w:eastAsia="Times New Roman" w:cs="Calibri"/>
          <w:sz w:val="28"/>
          <w:szCs w:val="28"/>
        </w:rPr>
        <w:t>mployment</w:t>
      </w:r>
    </w:p>
    <w:p w14:paraId="36E38196" w14:textId="77777777" w:rsidR="00F9438B" w:rsidRDefault="00D146F8"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Se</w:t>
      </w:r>
      <w:r w:rsidR="00F9438B">
        <w:rPr>
          <w:rFonts w:eastAsia="Times New Roman" w:cs="Calibri"/>
          <w:sz w:val="28"/>
          <w:szCs w:val="28"/>
        </w:rPr>
        <w:t>lf-directed information</w:t>
      </w:r>
    </w:p>
    <w:p w14:paraId="50EF23D8" w14:textId="77777777" w:rsidR="00FE4189" w:rsidRDefault="00D146F8" w:rsidP="00EB4663">
      <w:pPr>
        <w:pStyle w:val="ListParagraph"/>
        <w:numPr>
          <w:ilvl w:val="0"/>
          <w:numId w:val="27"/>
        </w:numPr>
        <w:spacing w:after="0" w:line="240" w:lineRule="auto"/>
        <w:contextualSpacing w:val="0"/>
        <w:rPr>
          <w:rFonts w:eastAsia="Times New Roman" w:cs="Calibri"/>
          <w:sz w:val="28"/>
          <w:szCs w:val="28"/>
        </w:rPr>
      </w:pPr>
      <w:r w:rsidRPr="00FE4189">
        <w:rPr>
          <w:rFonts w:eastAsia="Times New Roman" w:cs="Calibri"/>
          <w:sz w:val="28"/>
          <w:szCs w:val="28"/>
        </w:rPr>
        <w:t>T</w:t>
      </w:r>
      <w:r w:rsidR="00F9438B" w:rsidRPr="00FE4189">
        <w:rPr>
          <w:rFonts w:eastAsia="Times New Roman" w:cs="Calibri"/>
          <w:sz w:val="28"/>
          <w:szCs w:val="28"/>
        </w:rPr>
        <w:t>ransition to adult services</w:t>
      </w:r>
    </w:p>
    <w:p w14:paraId="013EF2D5" w14:textId="77777777" w:rsidR="00D146F8" w:rsidRPr="00FE4189" w:rsidRDefault="00D146F8" w:rsidP="00FE4189">
      <w:pPr>
        <w:pStyle w:val="ListParagraph"/>
        <w:numPr>
          <w:ilvl w:val="0"/>
          <w:numId w:val="27"/>
        </w:numPr>
        <w:spacing w:after="0" w:line="240" w:lineRule="auto"/>
        <w:ind w:hanging="450"/>
        <w:contextualSpacing w:val="0"/>
        <w:rPr>
          <w:rFonts w:eastAsia="Times New Roman" w:cs="Calibri"/>
          <w:sz w:val="28"/>
          <w:szCs w:val="28"/>
        </w:rPr>
      </w:pPr>
      <w:r w:rsidRPr="00FE4189">
        <w:rPr>
          <w:rFonts w:eastAsia="Times New Roman" w:cs="Calibri"/>
          <w:sz w:val="28"/>
          <w:szCs w:val="28"/>
        </w:rPr>
        <w:t>COVID</w:t>
      </w:r>
    </w:p>
    <w:p w14:paraId="66F6954A" w14:textId="180169B5" w:rsidR="00D146F8" w:rsidRDefault="006862C4"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States will be given</w:t>
      </w:r>
      <w:r w:rsidR="00D146F8">
        <w:rPr>
          <w:rFonts w:eastAsia="Times New Roman" w:cs="Calibri"/>
          <w:sz w:val="28"/>
          <w:szCs w:val="28"/>
        </w:rPr>
        <w:t xml:space="preserve"> a 60-day notice </w:t>
      </w:r>
      <w:r>
        <w:rPr>
          <w:rFonts w:eastAsia="Times New Roman" w:cs="Calibri"/>
          <w:sz w:val="28"/>
          <w:szCs w:val="28"/>
        </w:rPr>
        <w:t>before</w:t>
      </w:r>
      <w:r w:rsidR="00D146F8">
        <w:rPr>
          <w:rFonts w:eastAsia="Times New Roman" w:cs="Calibri"/>
          <w:sz w:val="28"/>
          <w:szCs w:val="28"/>
        </w:rPr>
        <w:t xml:space="preserve"> </w:t>
      </w:r>
      <w:r>
        <w:rPr>
          <w:rFonts w:eastAsia="Times New Roman" w:cs="Calibri"/>
          <w:sz w:val="28"/>
          <w:szCs w:val="28"/>
        </w:rPr>
        <w:t>the public health</w:t>
      </w:r>
      <w:r w:rsidR="00D146F8">
        <w:rPr>
          <w:rFonts w:eastAsia="Times New Roman" w:cs="Calibri"/>
          <w:sz w:val="28"/>
          <w:szCs w:val="28"/>
        </w:rPr>
        <w:t xml:space="preserve"> emergency </w:t>
      </w:r>
      <w:r>
        <w:rPr>
          <w:rFonts w:eastAsia="Times New Roman" w:cs="Calibri"/>
          <w:sz w:val="28"/>
          <w:szCs w:val="28"/>
        </w:rPr>
        <w:t>(PHE) ends. Once the PHE ends, there will be a</w:t>
      </w:r>
      <w:r w:rsidR="00D146F8">
        <w:rPr>
          <w:rFonts w:eastAsia="Times New Roman" w:cs="Calibri"/>
          <w:sz w:val="28"/>
          <w:szCs w:val="28"/>
        </w:rPr>
        <w:t xml:space="preserve"> 6 month</w:t>
      </w:r>
      <w:r>
        <w:rPr>
          <w:rFonts w:eastAsia="Times New Roman" w:cs="Calibri"/>
          <w:sz w:val="28"/>
          <w:szCs w:val="28"/>
        </w:rPr>
        <w:t xml:space="preserve"> transition period</w:t>
      </w:r>
      <w:r w:rsidR="00D146F8">
        <w:rPr>
          <w:rFonts w:eastAsia="Times New Roman" w:cs="Calibri"/>
          <w:sz w:val="28"/>
          <w:szCs w:val="28"/>
        </w:rPr>
        <w:t xml:space="preserve"> </w:t>
      </w:r>
      <w:r>
        <w:rPr>
          <w:rFonts w:eastAsia="Times New Roman" w:cs="Calibri"/>
          <w:sz w:val="28"/>
          <w:szCs w:val="28"/>
        </w:rPr>
        <w:t>before some of the changes approved during COVID expire.</w:t>
      </w:r>
    </w:p>
    <w:p w14:paraId="1CCA35C4" w14:textId="094114B5" w:rsidR="00D146F8" w:rsidRDefault="00D146F8"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Enhanced SLA – day supports through SLA programs and day supports through family members</w:t>
      </w:r>
    </w:p>
    <w:p w14:paraId="147D6524" w14:textId="24A36E07" w:rsidR="00D146F8" w:rsidRDefault="00D146F8"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Hope is that</w:t>
      </w:r>
      <w:r w:rsidR="006862C4">
        <w:rPr>
          <w:rFonts w:eastAsia="Times New Roman" w:cs="Calibri"/>
          <w:sz w:val="28"/>
          <w:szCs w:val="28"/>
        </w:rPr>
        <w:t xml:space="preserve"> people</w:t>
      </w:r>
      <w:r>
        <w:rPr>
          <w:rFonts w:eastAsia="Times New Roman" w:cs="Calibri"/>
          <w:sz w:val="28"/>
          <w:szCs w:val="28"/>
        </w:rPr>
        <w:t xml:space="preserve"> can also engage in community and employment.</w:t>
      </w:r>
    </w:p>
    <w:p w14:paraId="299DCDC0" w14:textId="77777777" w:rsidR="00D146F8" w:rsidRDefault="00D146F8"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Working with Medicaid to keep in place some of these initiatives.</w:t>
      </w:r>
    </w:p>
    <w:p w14:paraId="25EB1704" w14:textId="77777777" w:rsidR="00D146F8" w:rsidRPr="00FE4189" w:rsidRDefault="00F9438B" w:rsidP="00FE4189">
      <w:pPr>
        <w:pStyle w:val="ListParagraph"/>
        <w:numPr>
          <w:ilvl w:val="0"/>
          <w:numId w:val="27"/>
        </w:numPr>
        <w:spacing w:after="0" w:line="240" w:lineRule="auto"/>
        <w:ind w:left="900" w:hanging="630"/>
        <w:contextualSpacing w:val="0"/>
        <w:rPr>
          <w:rFonts w:eastAsia="Times New Roman" w:cs="Calibri"/>
          <w:sz w:val="28"/>
          <w:szCs w:val="28"/>
        </w:rPr>
      </w:pPr>
      <w:r w:rsidRPr="00FE4189">
        <w:rPr>
          <w:rFonts w:eastAsia="Times New Roman" w:cs="Calibri"/>
          <w:sz w:val="28"/>
          <w:szCs w:val="28"/>
        </w:rPr>
        <w:t>Andrew McQuaide</w:t>
      </w:r>
      <w:r w:rsidR="00D146F8" w:rsidRPr="00FE4189">
        <w:rPr>
          <w:rFonts w:eastAsia="Times New Roman" w:cs="Calibri"/>
          <w:sz w:val="28"/>
          <w:szCs w:val="28"/>
        </w:rPr>
        <w:t xml:space="preserve"> from the</w:t>
      </w:r>
      <w:r w:rsidRPr="00FE4189">
        <w:rPr>
          <w:rFonts w:eastAsia="Times New Roman" w:cs="Calibri"/>
          <w:sz w:val="28"/>
          <w:szCs w:val="28"/>
        </w:rPr>
        <w:t xml:space="preserve"> Sherlock Center</w:t>
      </w:r>
      <w:r w:rsidR="00D146F8" w:rsidRPr="00FE4189">
        <w:rPr>
          <w:rFonts w:eastAsia="Times New Roman" w:cs="Calibri"/>
          <w:sz w:val="28"/>
          <w:szCs w:val="28"/>
        </w:rPr>
        <w:t xml:space="preserve"> @ RIC provided information on:</w:t>
      </w:r>
    </w:p>
    <w:p w14:paraId="46DECD3E" w14:textId="1199AD90" w:rsidR="00D146F8" w:rsidRDefault="00F9438B" w:rsidP="00D146F8">
      <w:pPr>
        <w:pStyle w:val="ListParagraph"/>
        <w:numPr>
          <w:ilvl w:val="0"/>
          <w:numId w:val="28"/>
        </w:numPr>
        <w:spacing w:after="0" w:line="240" w:lineRule="auto"/>
        <w:contextualSpacing w:val="0"/>
        <w:rPr>
          <w:rFonts w:eastAsia="Times New Roman" w:cs="Calibri"/>
          <w:sz w:val="28"/>
          <w:szCs w:val="28"/>
        </w:rPr>
      </w:pPr>
      <w:r>
        <w:rPr>
          <w:rFonts w:eastAsia="Times New Roman" w:cs="Calibri"/>
          <w:sz w:val="28"/>
          <w:szCs w:val="28"/>
        </w:rPr>
        <w:t>NCI Survey</w:t>
      </w:r>
      <w:r w:rsidR="00D146F8">
        <w:rPr>
          <w:rFonts w:eastAsia="Times New Roman" w:cs="Calibri"/>
          <w:sz w:val="28"/>
          <w:szCs w:val="28"/>
        </w:rPr>
        <w:t xml:space="preserve"> – National </w:t>
      </w:r>
      <w:r w:rsidR="006862C4">
        <w:rPr>
          <w:rFonts w:eastAsia="Times New Roman" w:cs="Calibri"/>
          <w:sz w:val="28"/>
          <w:szCs w:val="28"/>
        </w:rPr>
        <w:t xml:space="preserve">Core Indicators </w:t>
      </w:r>
      <w:r w:rsidR="00D146F8">
        <w:rPr>
          <w:rFonts w:eastAsia="Times New Roman" w:cs="Calibri"/>
          <w:sz w:val="28"/>
          <w:szCs w:val="28"/>
        </w:rPr>
        <w:t>survey</w:t>
      </w:r>
    </w:p>
    <w:p w14:paraId="6C74A6BA" w14:textId="77777777"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Quality and outcomes to distribution of services.</w:t>
      </w:r>
    </w:p>
    <w:p w14:paraId="522D1A4A" w14:textId="77777777"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650 individuals have been randomly selected</w:t>
      </w:r>
    </w:p>
    <w:p w14:paraId="2756784E" w14:textId="77777777"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Participation is voluntary and confidential</w:t>
      </w:r>
    </w:p>
    <w:p w14:paraId="3B51FFA2" w14:textId="77777777" w:rsidR="00D146F8" w:rsidRDefault="00D146F8" w:rsidP="00D146F8">
      <w:pPr>
        <w:pStyle w:val="ListParagraph"/>
        <w:numPr>
          <w:ilvl w:val="0"/>
          <w:numId w:val="28"/>
        </w:numPr>
        <w:spacing w:after="0" w:line="240" w:lineRule="auto"/>
        <w:contextualSpacing w:val="0"/>
        <w:rPr>
          <w:rFonts w:eastAsia="Times New Roman" w:cs="Calibri"/>
          <w:sz w:val="28"/>
          <w:szCs w:val="28"/>
        </w:rPr>
      </w:pPr>
      <w:r>
        <w:rPr>
          <w:rFonts w:eastAsia="Times New Roman" w:cs="Calibri"/>
          <w:sz w:val="28"/>
          <w:szCs w:val="28"/>
        </w:rPr>
        <w:t>Employment and day survey</w:t>
      </w:r>
    </w:p>
    <w:p w14:paraId="53C8C5A3" w14:textId="77777777"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Individual experiences with work or daily life.</w:t>
      </w:r>
    </w:p>
    <w:p w14:paraId="5852EB9C" w14:textId="77777777" w:rsidR="00D146F8" w:rsidRP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Survey being sent in them mail</w:t>
      </w:r>
    </w:p>
    <w:p w14:paraId="0025A102" w14:textId="77777777" w:rsidR="00D146F8" w:rsidRDefault="00D146F8" w:rsidP="00D146F8">
      <w:pPr>
        <w:pStyle w:val="ListParagraph"/>
        <w:numPr>
          <w:ilvl w:val="0"/>
          <w:numId w:val="28"/>
        </w:numPr>
        <w:spacing w:after="0" w:line="240" w:lineRule="auto"/>
        <w:contextualSpacing w:val="0"/>
        <w:rPr>
          <w:rFonts w:eastAsia="Times New Roman" w:cs="Calibri"/>
          <w:sz w:val="28"/>
          <w:szCs w:val="28"/>
        </w:rPr>
      </w:pPr>
      <w:r>
        <w:rPr>
          <w:rFonts w:eastAsia="Times New Roman" w:cs="Calibri"/>
          <w:sz w:val="28"/>
          <w:szCs w:val="28"/>
        </w:rPr>
        <w:t>Work incentives</w:t>
      </w:r>
    </w:p>
    <w:p w14:paraId="3E9E7B54" w14:textId="77777777"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Sherlock Center is hos</w:t>
      </w:r>
      <w:r w:rsidR="00462059">
        <w:rPr>
          <w:rFonts w:eastAsia="Times New Roman" w:cs="Calibri"/>
          <w:sz w:val="28"/>
          <w:szCs w:val="28"/>
        </w:rPr>
        <w:t>t</w:t>
      </w:r>
      <w:r>
        <w:rPr>
          <w:rFonts w:eastAsia="Times New Roman" w:cs="Calibri"/>
          <w:sz w:val="28"/>
          <w:szCs w:val="28"/>
        </w:rPr>
        <w:t>ing online Lunch and Learn sessions for those that are working or thinking about it</w:t>
      </w:r>
    </w:p>
    <w:p w14:paraId="60EE28CC" w14:textId="77777777" w:rsidR="00D146F8" w:rsidRDefault="00F9438B" w:rsidP="00D146F8">
      <w:pPr>
        <w:pStyle w:val="ListParagraph"/>
        <w:numPr>
          <w:ilvl w:val="0"/>
          <w:numId w:val="28"/>
        </w:numPr>
        <w:spacing w:after="0" w:line="240" w:lineRule="auto"/>
        <w:contextualSpacing w:val="0"/>
        <w:rPr>
          <w:rFonts w:eastAsia="Times New Roman" w:cs="Calibri"/>
          <w:sz w:val="28"/>
          <w:szCs w:val="28"/>
        </w:rPr>
      </w:pPr>
      <w:r>
        <w:rPr>
          <w:rFonts w:eastAsia="Times New Roman" w:cs="Calibri"/>
          <w:sz w:val="28"/>
          <w:szCs w:val="28"/>
        </w:rPr>
        <w:t>Self-Direct Learning Collaborative</w:t>
      </w:r>
    </w:p>
    <w:p w14:paraId="2B9FF5D3" w14:textId="77777777"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 xml:space="preserve">Participating with National Center Learning Collaborative to improve self-direction </w:t>
      </w:r>
    </w:p>
    <w:p w14:paraId="32A65FB8" w14:textId="77777777"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To have a voice in the SD fund created by the Consent Decree action plan.</w:t>
      </w:r>
    </w:p>
    <w:p w14:paraId="33B2D4EF" w14:textId="77777777" w:rsidR="00977F64" w:rsidRDefault="00D146F8" w:rsidP="00D146F8">
      <w:pPr>
        <w:pStyle w:val="ListParagraph"/>
        <w:numPr>
          <w:ilvl w:val="0"/>
          <w:numId w:val="28"/>
        </w:numPr>
        <w:spacing w:after="0" w:line="240" w:lineRule="auto"/>
        <w:contextualSpacing w:val="0"/>
        <w:rPr>
          <w:rFonts w:eastAsia="Times New Roman" w:cs="Calibri"/>
          <w:sz w:val="28"/>
          <w:szCs w:val="28"/>
        </w:rPr>
      </w:pPr>
      <w:r>
        <w:rPr>
          <w:rFonts w:eastAsia="Times New Roman" w:cs="Calibri"/>
          <w:sz w:val="28"/>
          <w:szCs w:val="28"/>
        </w:rPr>
        <w:t>T</w:t>
      </w:r>
      <w:r w:rsidR="00F9438B">
        <w:rPr>
          <w:rFonts w:eastAsia="Times New Roman" w:cs="Calibri"/>
          <w:sz w:val="28"/>
          <w:szCs w:val="28"/>
        </w:rPr>
        <w:t>echnology fund research project</w:t>
      </w:r>
    </w:p>
    <w:p w14:paraId="6E9FAC6A" w14:textId="4FA43312" w:rsidR="00D146F8" w:rsidRDefault="00D146F8" w:rsidP="00D146F8">
      <w:pPr>
        <w:pStyle w:val="ListParagraph"/>
        <w:numPr>
          <w:ilvl w:val="1"/>
          <w:numId w:val="28"/>
        </w:numPr>
        <w:spacing w:after="0" w:line="240" w:lineRule="auto"/>
        <w:contextualSpacing w:val="0"/>
        <w:rPr>
          <w:rFonts w:eastAsia="Times New Roman" w:cs="Calibri"/>
          <w:sz w:val="28"/>
          <w:szCs w:val="28"/>
        </w:rPr>
      </w:pPr>
      <w:r>
        <w:rPr>
          <w:rFonts w:eastAsia="Times New Roman" w:cs="Calibri"/>
          <w:sz w:val="28"/>
          <w:szCs w:val="28"/>
        </w:rPr>
        <w:t>To assess how the technology requested as part of the technology fund worked for individuals</w:t>
      </w:r>
    </w:p>
    <w:p w14:paraId="7EA6454E" w14:textId="77777777" w:rsidR="00B678E6" w:rsidRDefault="00FE4189"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 xml:space="preserve"> Conflict-free case management</w:t>
      </w:r>
    </w:p>
    <w:p w14:paraId="4BBDC9A1" w14:textId="29AF48AC"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lastRenderedPageBreak/>
        <w:t>Access to case manage</w:t>
      </w:r>
      <w:r w:rsidR="006862C4">
        <w:rPr>
          <w:rFonts w:eastAsia="Times New Roman" w:cs="Calibri"/>
          <w:sz w:val="28"/>
          <w:szCs w:val="28"/>
        </w:rPr>
        <w:t>ment</w:t>
      </w:r>
      <w:r>
        <w:rPr>
          <w:rFonts w:eastAsia="Times New Roman" w:cs="Calibri"/>
          <w:sz w:val="28"/>
          <w:szCs w:val="28"/>
        </w:rPr>
        <w:t xml:space="preserve"> is a part of the federal Medicaid rules and needs to be conflict-free.  This will include all who receive any long</w:t>
      </w:r>
      <w:r w:rsidR="00B82969">
        <w:rPr>
          <w:rFonts w:eastAsia="Times New Roman" w:cs="Calibri"/>
          <w:sz w:val="28"/>
          <w:szCs w:val="28"/>
        </w:rPr>
        <w:t>-</w:t>
      </w:r>
      <w:r>
        <w:rPr>
          <w:rFonts w:eastAsia="Times New Roman" w:cs="Calibri"/>
          <w:sz w:val="28"/>
          <w:szCs w:val="28"/>
        </w:rPr>
        <w:t>term services and supports.</w:t>
      </w:r>
    </w:p>
    <w:p w14:paraId="4AED0EE9" w14:textId="77777777"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Technical assistance agency is looking at this plan to ensure compliance.</w:t>
      </w:r>
    </w:p>
    <w:p w14:paraId="0361F04B" w14:textId="77777777" w:rsidR="00FE4189" w:rsidRDefault="00FE4189"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 xml:space="preserve"> Employment</w:t>
      </w:r>
    </w:p>
    <w:p w14:paraId="5F4C1315" w14:textId="77777777"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 xml:space="preserve">Jay MacKay provided the update that PSCEPP 3 is coming to end on June </w:t>
      </w:r>
      <w:r w:rsidR="006416E3">
        <w:rPr>
          <w:rFonts w:eastAsia="Times New Roman" w:cs="Calibri"/>
          <w:sz w:val="28"/>
          <w:szCs w:val="28"/>
        </w:rPr>
        <w:t>30,</w:t>
      </w:r>
      <w:r>
        <w:rPr>
          <w:rFonts w:eastAsia="Times New Roman" w:cs="Calibri"/>
          <w:sz w:val="28"/>
          <w:szCs w:val="28"/>
        </w:rPr>
        <w:t xml:space="preserve"> but partner</w:t>
      </w:r>
      <w:r w:rsidR="00462059">
        <w:rPr>
          <w:rFonts w:eastAsia="Times New Roman" w:cs="Calibri"/>
          <w:sz w:val="28"/>
          <w:szCs w:val="28"/>
        </w:rPr>
        <w:t>ships will continue</w:t>
      </w:r>
      <w:r>
        <w:rPr>
          <w:rFonts w:eastAsia="Times New Roman" w:cs="Calibri"/>
          <w:sz w:val="28"/>
          <w:szCs w:val="28"/>
        </w:rPr>
        <w:t xml:space="preserve"> with ORS and DLT to ensure employment opportunities and support</w:t>
      </w:r>
    </w:p>
    <w:p w14:paraId="0485026C" w14:textId="77777777" w:rsidR="00FE4189" w:rsidRDefault="00FE4189"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 xml:space="preserve"> Self-Directed</w:t>
      </w:r>
    </w:p>
    <w:p w14:paraId="7DBA8B06" w14:textId="77777777"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Working with Medicaid to continue to allow to have parents be paid as employees after the public health emergency ends.</w:t>
      </w:r>
    </w:p>
    <w:p w14:paraId="7874624F" w14:textId="77777777" w:rsidR="00FE4189" w:rsidRDefault="00FE4189" w:rsidP="00FE4189">
      <w:pPr>
        <w:pStyle w:val="ListParagraph"/>
        <w:numPr>
          <w:ilvl w:val="0"/>
          <w:numId w:val="27"/>
        </w:numPr>
        <w:spacing w:after="0" w:line="240" w:lineRule="auto"/>
        <w:contextualSpacing w:val="0"/>
        <w:rPr>
          <w:rFonts w:eastAsia="Times New Roman" w:cs="Calibri"/>
          <w:sz w:val="28"/>
          <w:szCs w:val="28"/>
        </w:rPr>
      </w:pPr>
      <w:r>
        <w:rPr>
          <w:rFonts w:eastAsia="Times New Roman" w:cs="Calibri"/>
          <w:sz w:val="28"/>
          <w:szCs w:val="28"/>
        </w:rPr>
        <w:t xml:space="preserve"> Transition to adult services</w:t>
      </w:r>
    </w:p>
    <w:p w14:paraId="23EC57BA" w14:textId="77777777"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Parent/Student Provider chats have occurred over last 2 months – links to the videos for each are on the BHDDH/DD website.</w:t>
      </w:r>
    </w:p>
    <w:p w14:paraId="3CEE4B1E" w14:textId="77777777"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 xml:space="preserve">Transition Communities of Practice group had </w:t>
      </w:r>
      <w:r w:rsidR="00462059">
        <w:rPr>
          <w:rFonts w:eastAsia="Times New Roman" w:cs="Calibri"/>
          <w:sz w:val="28"/>
          <w:szCs w:val="28"/>
        </w:rPr>
        <w:t xml:space="preserve">a </w:t>
      </w:r>
      <w:r>
        <w:rPr>
          <w:rFonts w:eastAsia="Times New Roman" w:cs="Calibri"/>
          <w:sz w:val="28"/>
          <w:szCs w:val="28"/>
        </w:rPr>
        <w:t xml:space="preserve">quarterly meeting in April </w:t>
      </w:r>
    </w:p>
    <w:p w14:paraId="1CC4A1DB" w14:textId="77777777"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Resources for information for adult services for those coming out of school:</w:t>
      </w:r>
    </w:p>
    <w:p w14:paraId="3E820DE0" w14:textId="77777777" w:rsidR="00FE4189" w:rsidRPr="006862C4" w:rsidRDefault="00FE4189" w:rsidP="00FE4189">
      <w:pPr>
        <w:pStyle w:val="ListParagraph"/>
        <w:numPr>
          <w:ilvl w:val="2"/>
          <w:numId w:val="27"/>
        </w:numPr>
        <w:spacing w:after="0" w:line="240" w:lineRule="auto"/>
        <w:contextualSpacing w:val="0"/>
        <w:rPr>
          <w:rFonts w:eastAsia="Times New Roman" w:cs="Calibri"/>
          <w:sz w:val="32"/>
          <w:szCs w:val="32"/>
        </w:rPr>
      </w:pPr>
      <w:r>
        <w:rPr>
          <w:rFonts w:eastAsia="Times New Roman" w:cs="Calibri"/>
          <w:sz w:val="28"/>
          <w:szCs w:val="28"/>
        </w:rPr>
        <w:t>Roadmap, FAQs, timeline and how to apply and links to local and national organizations can be found at our website:</w:t>
      </w:r>
      <w:r w:rsidR="00B82969" w:rsidRPr="006862C4">
        <w:rPr>
          <w:rFonts w:eastAsia="Times New Roman" w:cs="Calibri"/>
          <w:sz w:val="32"/>
          <w:szCs w:val="32"/>
        </w:rPr>
        <w:t xml:space="preserve"> </w:t>
      </w:r>
      <w:hyperlink r:id="rId8" w:history="1">
        <w:r w:rsidR="00B82969" w:rsidRPr="006862C4">
          <w:rPr>
            <w:rStyle w:val="Hyperlink"/>
            <w:sz w:val="28"/>
            <w:szCs w:val="28"/>
          </w:rPr>
          <w:t>Transitioning To Adult Services | Dept. of Behavioral Healthcare, Develop</w:t>
        </w:r>
        <w:r w:rsidR="00B82969" w:rsidRPr="006862C4">
          <w:rPr>
            <w:rStyle w:val="Hyperlink"/>
            <w:sz w:val="28"/>
            <w:szCs w:val="28"/>
          </w:rPr>
          <w:t>m</w:t>
        </w:r>
        <w:r w:rsidR="00B82969" w:rsidRPr="006862C4">
          <w:rPr>
            <w:rStyle w:val="Hyperlink"/>
            <w:sz w:val="28"/>
            <w:szCs w:val="28"/>
          </w:rPr>
          <w:t>ental Disabilities, and Hospitals (ri.gov)</w:t>
        </w:r>
      </w:hyperlink>
    </w:p>
    <w:p w14:paraId="1E5B1083" w14:textId="77777777" w:rsidR="00FE4189" w:rsidRDefault="00FE4189" w:rsidP="00FE4189">
      <w:pPr>
        <w:pStyle w:val="ListParagraph"/>
        <w:numPr>
          <w:ilvl w:val="2"/>
          <w:numId w:val="27"/>
        </w:numPr>
        <w:spacing w:after="0" w:line="240" w:lineRule="auto"/>
        <w:contextualSpacing w:val="0"/>
        <w:rPr>
          <w:rFonts w:eastAsia="Times New Roman" w:cs="Calibri"/>
          <w:sz w:val="28"/>
          <w:szCs w:val="28"/>
        </w:rPr>
      </w:pPr>
      <w:r>
        <w:rPr>
          <w:rFonts w:eastAsia="Times New Roman" w:cs="Calibri"/>
          <w:sz w:val="28"/>
          <w:szCs w:val="28"/>
        </w:rPr>
        <w:t>Information is provided at the IEP meetings for those age 14 and over.</w:t>
      </w:r>
    </w:p>
    <w:p w14:paraId="269525AB" w14:textId="77777777" w:rsidR="00FE4189" w:rsidRDefault="00FE4189" w:rsidP="00FE4189">
      <w:pPr>
        <w:pStyle w:val="ListParagraph"/>
        <w:numPr>
          <w:ilvl w:val="1"/>
          <w:numId w:val="27"/>
        </w:numPr>
        <w:spacing w:after="0" w:line="240" w:lineRule="auto"/>
        <w:contextualSpacing w:val="0"/>
        <w:rPr>
          <w:rFonts w:eastAsia="Times New Roman" w:cs="Calibri"/>
          <w:sz w:val="28"/>
          <w:szCs w:val="28"/>
        </w:rPr>
      </w:pPr>
      <w:r>
        <w:rPr>
          <w:rFonts w:eastAsia="Times New Roman" w:cs="Calibri"/>
          <w:sz w:val="28"/>
          <w:szCs w:val="28"/>
        </w:rPr>
        <w:t>Ways to be a stronger advocate for your child</w:t>
      </w:r>
    </w:p>
    <w:p w14:paraId="42D2CDD0" w14:textId="77777777" w:rsidR="00FE4189" w:rsidRDefault="00FE4189" w:rsidP="00FE4189">
      <w:pPr>
        <w:pStyle w:val="ListParagraph"/>
        <w:numPr>
          <w:ilvl w:val="2"/>
          <w:numId w:val="27"/>
        </w:numPr>
        <w:spacing w:after="0" w:line="240" w:lineRule="auto"/>
        <w:contextualSpacing w:val="0"/>
        <w:rPr>
          <w:rFonts w:eastAsia="Times New Roman" w:cs="Calibri"/>
          <w:sz w:val="28"/>
          <w:szCs w:val="28"/>
        </w:rPr>
      </w:pPr>
      <w:r>
        <w:rPr>
          <w:rFonts w:eastAsia="Times New Roman" w:cs="Calibri"/>
          <w:sz w:val="28"/>
          <w:szCs w:val="28"/>
        </w:rPr>
        <w:t>Contact RIPIN (RI Parent Information Network) – they attend IEP meetings, have peer support, skill development and a call center</w:t>
      </w:r>
    </w:p>
    <w:p w14:paraId="2C2E8359" w14:textId="77777777" w:rsidR="00FE4189" w:rsidRDefault="00FE4189" w:rsidP="00FE4189">
      <w:pPr>
        <w:pStyle w:val="ListParagraph"/>
        <w:numPr>
          <w:ilvl w:val="2"/>
          <w:numId w:val="27"/>
        </w:numPr>
        <w:spacing w:after="0" w:line="240" w:lineRule="auto"/>
        <w:contextualSpacing w:val="0"/>
        <w:rPr>
          <w:rFonts w:eastAsia="Times New Roman" w:cs="Calibri"/>
          <w:sz w:val="28"/>
          <w:szCs w:val="28"/>
        </w:rPr>
      </w:pPr>
      <w:r>
        <w:rPr>
          <w:rFonts w:eastAsia="Times New Roman" w:cs="Calibri"/>
          <w:sz w:val="28"/>
          <w:szCs w:val="28"/>
        </w:rPr>
        <w:t>Speak with teacher</w:t>
      </w:r>
    </w:p>
    <w:p w14:paraId="0F71BE8F" w14:textId="77777777" w:rsidR="00F91BA5" w:rsidRDefault="00F91BA5" w:rsidP="00FE4189">
      <w:pPr>
        <w:pStyle w:val="ListParagraph"/>
        <w:numPr>
          <w:ilvl w:val="2"/>
          <w:numId w:val="27"/>
        </w:numPr>
        <w:spacing w:after="0" w:line="240" w:lineRule="auto"/>
        <w:contextualSpacing w:val="0"/>
        <w:rPr>
          <w:rFonts w:eastAsia="Times New Roman" w:cs="Calibri"/>
          <w:sz w:val="28"/>
          <w:szCs w:val="28"/>
        </w:rPr>
      </w:pPr>
      <w:r>
        <w:rPr>
          <w:rFonts w:eastAsia="Times New Roman" w:cs="Calibri"/>
          <w:sz w:val="28"/>
          <w:szCs w:val="28"/>
        </w:rPr>
        <w:t>Contact Advocates in Action</w:t>
      </w:r>
    </w:p>
    <w:p w14:paraId="19A82388" w14:textId="77777777" w:rsidR="00F91BA5" w:rsidRDefault="00F91BA5" w:rsidP="00FE4189">
      <w:pPr>
        <w:pStyle w:val="ListParagraph"/>
        <w:numPr>
          <w:ilvl w:val="2"/>
          <w:numId w:val="27"/>
        </w:numPr>
        <w:spacing w:after="0" w:line="240" w:lineRule="auto"/>
        <w:contextualSpacing w:val="0"/>
        <w:rPr>
          <w:rFonts w:eastAsia="Times New Roman" w:cs="Calibri"/>
          <w:sz w:val="28"/>
          <w:szCs w:val="28"/>
        </w:rPr>
      </w:pPr>
      <w:r>
        <w:rPr>
          <w:rFonts w:eastAsia="Times New Roman" w:cs="Calibri"/>
          <w:sz w:val="28"/>
          <w:szCs w:val="28"/>
        </w:rPr>
        <w:t>Build a network of trusted people</w:t>
      </w:r>
    </w:p>
    <w:p w14:paraId="6267D8FE" w14:textId="77777777" w:rsidR="00F91BA5" w:rsidRDefault="00F91BA5" w:rsidP="00F91BA5">
      <w:pPr>
        <w:pStyle w:val="ListParagraph"/>
        <w:spacing w:after="0" w:line="240" w:lineRule="auto"/>
        <w:ind w:left="2160"/>
        <w:contextualSpacing w:val="0"/>
        <w:rPr>
          <w:rFonts w:eastAsia="Times New Roman" w:cs="Calibri"/>
          <w:sz w:val="28"/>
          <w:szCs w:val="28"/>
        </w:rPr>
      </w:pPr>
    </w:p>
    <w:p w14:paraId="44FC7824" w14:textId="77777777" w:rsidR="00D146F8" w:rsidRDefault="00D146F8" w:rsidP="00F9438B">
      <w:pPr>
        <w:pStyle w:val="ListParagraph"/>
        <w:spacing w:after="0" w:line="240" w:lineRule="auto"/>
        <w:ind w:left="0"/>
        <w:contextualSpacing w:val="0"/>
        <w:rPr>
          <w:rFonts w:eastAsia="Times New Roman" w:cs="Calibri"/>
          <w:sz w:val="28"/>
          <w:szCs w:val="28"/>
        </w:rPr>
      </w:pPr>
      <w:r>
        <w:rPr>
          <w:rFonts w:eastAsia="Times New Roman" w:cs="Calibri"/>
          <w:sz w:val="28"/>
          <w:szCs w:val="28"/>
        </w:rPr>
        <w:t>Director Charest joined the meeting and provided a few words of introduction and welcoming.</w:t>
      </w:r>
    </w:p>
    <w:p w14:paraId="2499DE30" w14:textId="77777777" w:rsidR="00D146F8" w:rsidRDefault="00D146F8" w:rsidP="00F9438B">
      <w:pPr>
        <w:pStyle w:val="ListParagraph"/>
        <w:spacing w:after="0" w:line="240" w:lineRule="auto"/>
        <w:ind w:left="0"/>
        <w:contextualSpacing w:val="0"/>
        <w:rPr>
          <w:rFonts w:eastAsia="Times New Roman" w:cs="Calibri"/>
          <w:sz w:val="28"/>
          <w:szCs w:val="28"/>
        </w:rPr>
      </w:pPr>
    </w:p>
    <w:p w14:paraId="3DED9A80" w14:textId="77777777" w:rsidR="00B678E6" w:rsidRDefault="00B678E6" w:rsidP="00F9438B">
      <w:pPr>
        <w:pStyle w:val="ListParagraph"/>
        <w:spacing w:after="0" w:line="240" w:lineRule="auto"/>
        <w:ind w:left="0"/>
        <w:contextualSpacing w:val="0"/>
        <w:rPr>
          <w:rFonts w:eastAsia="Times New Roman" w:cs="Calibri"/>
          <w:sz w:val="28"/>
          <w:szCs w:val="28"/>
        </w:rPr>
      </w:pPr>
      <w:r>
        <w:rPr>
          <w:rFonts w:eastAsia="Times New Roman" w:cs="Calibri"/>
          <w:sz w:val="28"/>
          <w:szCs w:val="28"/>
        </w:rPr>
        <w:t>Iraida Williams</w:t>
      </w:r>
      <w:r w:rsidR="00F91BA5">
        <w:rPr>
          <w:rFonts w:eastAsia="Times New Roman" w:cs="Calibri"/>
          <w:sz w:val="28"/>
          <w:szCs w:val="28"/>
        </w:rPr>
        <w:t>, Director of LAZO,</w:t>
      </w:r>
      <w:r>
        <w:rPr>
          <w:rFonts w:eastAsia="Times New Roman" w:cs="Calibri"/>
          <w:sz w:val="28"/>
          <w:szCs w:val="28"/>
        </w:rPr>
        <w:t xml:space="preserve"> provided some information on th</w:t>
      </w:r>
      <w:r w:rsidR="00F91BA5">
        <w:rPr>
          <w:rFonts w:eastAsia="Times New Roman" w:cs="Calibri"/>
          <w:sz w:val="28"/>
          <w:szCs w:val="28"/>
        </w:rPr>
        <w:t>is</w:t>
      </w:r>
      <w:r>
        <w:rPr>
          <w:rFonts w:eastAsia="Times New Roman" w:cs="Calibri"/>
          <w:sz w:val="28"/>
          <w:szCs w:val="28"/>
        </w:rPr>
        <w:t xml:space="preserve"> support brokerage organization</w:t>
      </w:r>
      <w:r w:rsidR="00F91BA5">
        <w:rPr>
          <w:rFonts w:eastAsia="Times New Roman" w:cs="Calibri"/>
          <w:sz w:val="28"/>
          <w:szCs w:val="28"/>
        </w:rPr>
        <w:t>.</w:t>
      </w:r>
    </w:p>
    <w:p w14:paraId="5F4CE9C7" w14:textId="77777777" w:rsidR="00F065AA" w:rsidRDefault="00F065AA" w:rsidP="00D146F8">
      <w:pPr>
        <w:pStyle w:val="ListParagraph"/>
        <w:spacing w:after="0" w:line="240" w:lineRule="auto"/>
        <w:ind w:left="0"/>
        <w:contextualSpacing w:val="0"/>
        <w:rPr>
          <w:rFonts w:eastAsia="Times New Roman" w:cs="Calibri"/>
          <w:sz w:val="28"/>
          <w:szCs w:val="28"/>
        </w:rPr>
      </w:pPr>
    </w:p>
    <w:p w14:paraId="24B169DC" w14:textId="77777777" w:rsidR="00936C84" w:rsidRDefault="00936C84" w:rsidP="00F9438B">
      <w:pPr>
        <w:pStyle w:val="ListParagraph"/>
        <w:spacing w:after="0" w:line="240" w:lineRule="auto"/>
        <w:ind w:left="0"/>
        <w:contextualSpacing w:val="0"/>
        <w:rPr>
          <w:rFonts w:eastAsia="Times New Roman" w:cs="Calibri"/>
          <w:sz w:val="28"/>
          <w:szCs w:val="28"/>
        </w:rPr>
      </w:pPr>
      <w:r w:rsidRPr="00F72F4A">
        <w:rPr>
          <w:rFonts w:eastAsia="Times New Roman" w:cs="Calibri"/>
          <w:sz w:val="28"/>
          <w:szCs w:val="28"/>
        </w:rPr>
        <w:t>Q&amp;A</w:t>
      </w:r>
    </w:p>
    <w:p w14:paraId="4536EC59" w14:textId="77777777" w:rsidR="00F9438B" w:rsidRDefault="00F91BA5" w:rsidP="00F9438B">
      <w:pPr>
        <w:pStyle w:val="ListParagraph"/>
        <w:numPr>
          <w:ilvl w:val="0"/>
          <w:numId w:val="26"/>
        </w:numPr>
        <w:spacing w:after="0" w:line="240" w:lineRule="auto"/>
        <w:contextualSpacing w:val="0"/>
        <w:rPr>
          <w:rFonts w:eastAsia="Times New Roman" w:cs="Calibri"/>
          <w:sz w:val="28"/>
          <w:szCs w:val="28"/>
        </w:rPr>
      </w:pPr>
      <w:r>
        <w:rPr>
          <w:rFonts w:eastAsia="Times New Roman" w:cs="Calibri"/>
          <w:sz w:val="28"/>
          <w:szCs w:val="28"/>
        </w:rPr>
        <w:t>What programs are available for broadband/internet access?</w:t>
      </w:r>
    </w:p>
    <w:p w14:paraId="6715DA7C" w14:textId="77777777" w:rsidR="00F91BA5" w:rsidRDefault="00F91BA5" w:rsidP="00F91BA5">
      <w:pPr>
        <w:pStyle w:val="ListParagraph"/>
        <w:numPr>
          <w:ilvl w:val="1"/>
          <w:numId w:val="26"/>
        </w:numPr>
        <w:spacing w:after="0" w:line="240" w:lineRule="auto"/>
        <w:contextualSpacing w:val="0"/>
        <w:rPr>
          <w:rFonts w:eastAsia="Times New Roman" w:cs="Calibri"/>
          <w:sz w:val="28"/>
          <w:szCs w:val="28"/>
        </w:rPr>
      </w:pPr>
      <w:r>
        <w:rPr>
          <w:rFonts w:eastAsia="Times New Roman" w:cs="Calibri"/>
          <w:sz w:val="28"/>
          <w:szCs w:val="28"/>
        </w:rPr>
        <w:t>This is not an allowable expense under Medicaid.</w:t>
      </w:r>
    </w:p>
    <w:p w14:paraId="4C6BC42D" w14:textId="77777777" w:rsidR="00F91BA5" w:rsidRDefault="00F91BA5" w:rsidP="00F91BA5">
      <w:pPr>
        <w:pStyle w:val="ListParagraph"/>
        <w:numPr>
          <w:ilvl w:val="1"/>
          <w:numId w:val="26"/>
        </w:numPr>
        <w:spacing w:after="0" w:line="240" w:lineRule="auto"/>
        <w:contextualSpacing w:val="0"/>
        <w:rPr>
          <w:rFonts w:eastAsia="Times New Roman" w:cs="Calibri"/>
          <w:sz w:val="28"/>
          <w:szCs w:val="28"/>
        </w:rPr>
      </w:pPr>
      <w:r>
        <w:rPr>
          <w:rFonts w:eastAsia="Times New Roman" w:cs="Calibri"/>
          <w:sz w:val="28"/>
          <w:szCs w:val="28"/>
        </w:rPr>
        <w:t>Federal government recognizes issue and is working towards accessibility</w:t>
      </w:r>
    </w:p>
    <w:p w14:paraId="5D51D939" w14:textId="77777777" w:rsidR="00F91BA5" w:rsidRDefault="00F91BA5" w:rsidP="00F91BA5">
      <w:pPr>
        <w:pStyle w:val="ListParagraph"/>
        <w:numPr>
          <w:ilvl w:val="1"/>
          <w:numId w:val="26"/>
        </w:numPr>
        <w:spacing w:after="0" w:line="240" w:lineRule="auto"/>
        <w:contextualSpacing w:val="0"/>
        <w:rPr>
          <w:rFonts w:eastAsia="Times New Roman" w:cs="Calibri"/>
          <w:sz w:val="28"/>
          <w:szCs w:val="28"/>
        </w:rPr>
      </w:pPr>
      <w:r>
        <w:rPr>
          <w:rFonts w:eastAsia="Times New Roman" w:cs="Calibri"/>
          <w:sz w:val="28"/>
          <w:szCs w:val="28"/>
        </w:rPr>
        <w:lastRenderedPageBreak/>
        <w:t>The technology workgroup will get more information out</w:t>
      </w:r>
    </w:p>
    <w:p w14:paraId="2807489C" w14:textId="77777777" w:rsidR="00F91BA5" w:rsidRDefault="00F91BA5" w:rsidP="00F91BA5">
      <w:pPr>
        <w:pStyle w:val="ListParagraph"/>
        <w:numPr>
          <w:ilvl w:val="2"/>
          <w:numId w:val="26"/>
        </w:numPr>
        <w:spacing w:after="0" w:line="240" w:lineRule="auto"/>
        <w:contextualSpacing w:val="0"/>
        <w:rPr>
          <w:rFonts w:eastAsia="Times New Roman" w:cs="Calibri"/>
          <w:sz w:val="28"/>
          <w:szCs w:val="28"/>
        </w:rPr>
      </w:pPr>
      <w:r>
        <w:rPr>
          <w:rFonts w:eastAsia="Times New Roman" w:cs="Calibri"/>
          <w:sz w:val="28"/>
          <w:szCs w:val="28"/>
        </w:rPr>
        <w:t>Resource library on the website</w:t>
      </w:r>
    </w:p>
    <w:p w14:paraId="3A79478A" w14:textId="77777777" w:rsidR="00F91BA5" w:rsidRDefault="00F91BA5" w:rsidP="00F91BA5">
      <w:pPr>
        <w:pStyle w:val="ListParagraph"/>
        <w:numPr>
          <w:ilvl w:val="2"/>
          <w:numId w:val="26"/>
        </w:numPr>
        <w:spacing w:after="0" w:line="240" w:lineRule="auto"/>
        <w:contextualSpacing w:val="0"/>
        <w:rPr>
          <w:rFonts w:eastAsia="Times New Roman" w:cs="Calibri"/>
          <w:sz w:val="28"/>
          <w:szCs w:val="28"/>
        </w:rPr>
      </w:pPr>
      <w:r>
        <w:rPr>
          <w:rFonts w:eastAsia="Times New Roman" w:cs="Calibri"/>
          <w:sz w:val="28"/>
          <w:szCs w:val="28"/>
        </w:rPr>
        <w:t>FAQs on how to connect and access</w:t>
      </w:r>
    </w:p>
    <w:p w14:paraId="59BA3BD1" w14:textId="77777777" w:rsidR="00F37D00" w:rsidRDefault="00F37D00" w:rsidP="00F37D00">
      <w:pPr>
        <w:pStyle w:val="ListParagraph"/>
        <w:numPr>
          <w:ilvl w:val="0"/>
          <w:numId w:val="26"/>
        </w:numPr>
        <w:spacing w:after="0" w:line="240" w:lineRule="auto"/>
        <w:contextualSpacing w:val="0"/>
        <w:rPr>
          <w:rFonts w:eastAsia="Times New Roman" w:cs="Calibri"/>
          <w:sz w:val="28"/>
          <w:szCs w:val="28"/>
        </w:rPr>
      </w:pPr>
      <w:r>
        <w:rPr>
          <w:rFonts w:eastAsia="Times New Roman" w:cs="Calibri"/>
          <w:sz w:val="28"/>
          <w:szCs w:val="28"/>
        </w:rPr>
        <w:t>What is turnaround time for requests?</w:t>
      </w:r>
    </w:p>
    <w:p w14:paraId="5895B417" w14:textId="77777777" w:rsidR="00F37D00" w:rsidRDefault="00F37D00" w:rsidP="00F37D00">
      <w:pPr>
        <w:pStyle w:val="ListParagraph"/>
        <w:numPr>
          <w:ilvl w:val="1"/>
          <w:numId w:val="26"/>
        </w:numPr>
        <w:spacing w:after="0" w:line="240" w:lineRule="auto"/>
        <w:contextualSpacing w:val="0"/>
        <w:rPr>
          <w:rFonts w:eastAsia="Times New Roman" w:cs="Calibri"/>
          <w:sz w:val="28"/>
          <w:szCs w:val="28"/>
        </w:rPr>
      </w:pPr>
      <w:r>
        <w:rPr>
          <w:rFonts w:eastAsia="Times New Roman" w:cs="Calibri"/>
          <w:sz w:val="28"/>
          <w:szCs w:val="28"/>
        </w:rPr>
        <w:t xml:space="preserve">Reviewed quarterly.  First review is in June, with a cutoff date of May 31.  </w:t>
      </w:r>
    </w:p>
    <w:p w14:paraId="022AB72B" w14:textId="77777777" w:rsidR="00F37D00" w:rsidRDefault="00F37D00" w:rsidP="00F37D00">
      <w:pPr>
        <w:pStyle w:val="ListParagraph"/>
        <w:numPr>
          <w:ilvl w:val="0"/>
          <w:numId w:val="26"/>
        </w:numPr>
        <w:spacing w:after="0" w:line="240" w:lineRule="auto"/>
        <w:contextualSpacing w:val="0"/>
        <w:rPr>
          <w:rFonts w:eastAsia="Times New Roman" w:cs="Calibri"/>
          <w:sz w:val="28"/>
          <w:szCs w:val="28"/>
        </w:rPr>
      </w:pPr>
      <w:r>
        <w:rPr>
          <w:rFonts w:eastAsia="Times New Roman" w:cs="Calibri"/>
          <w:sz w:val="28"/>
          <w:szCs w:val="28"/>
        </w:rPr>
        <w:t>Can I get a copy of documents to show to caseworker?</w:t>
      </w:r>
    </w:p>
    <w:p w14:paraId="3BC193CF" w14:textId="77777777" w:rsidR="00F37D00" w:rsidRDefault="00F37D00" w:rsidP="00F37D00">
      <w:pPr>
        <w:pStyle w:val="ListParagraph"/>
        <w:numPr>
          <w:ilvl w:val="1"/>
          <w:numId w:val="26"/>
        </w:numPr>
        <w:spacing w:after="0" w:line="240" w:lineRule="auto"/>
        <w:contextualSpacing w:val="0"/>
        <w:rPr>
          <w:rFonts w:eastAsia="Times New Roman" w:cs="Calibri"/>
          <w:sz w:val="28"/>
          <w:szCs w:val="28"/>
        </w:rPr>
      </w:pPr>
      <w:r>
        <w:rPr>
          <w:rFonts w:eastAsia="Times New Roman" w:cs="Calibri"/>
          <w:sz w:val="28"/>
          <w:szCs w:val="28"/>
        </w:rPr>
        <w:t xml:space="preserve">Depends on which documents.  Caseworker can assist.  If service definitions, will be available to all.  Go to BHDDH/DD website: </w:t>
      </w:r>
    </w:p>
    <w:p w14:paraId="0C5045F8" w14:textId="77777777" w:rsidR="00F37D00" w:rsidRDefault="00F37D00" w:rsidP="00F37D00">
      <w:pPr>
        <w:pStyle w:val="ListParagraph"/>
        <w:spacing w:after="0" w:line="240" w:lineRule="auto"/>
        <w:ind w:left="1440"/>
        <w:contextualSpacing w:val="0"/>
        <w:rPr>
          <w:rFonts w:eastAsia="Times New Roman" w:cs="Calibri"/>
          <w:sz w:val="28"/>
          <w:szCs w:val="28"/>
        </w:rPr>
      </w:pPr>
      <w:hyperlink r:id="rId9" w:history="1">
        <w:r w:rsidRPr="0071096B">
          <w:rPr>
            <w:rStyle w:val="Hyperlink"/>
            <w:rFonts w:eastAsia="Times New Roman" w:cs="Calibri"/>
            <w:sz w:val="28"/>
            <w:szCs w:val="28"/>
          </w:rPr>
          <w:t>www.BHDDH.ri.gov/develo</w:t>
        </w:r>
        <w:r w:rsidRPr="0071096B">
          <w:rPr>
            <w:rStyle w:val="Hyperlink"/>
            <w:rFonts w:eastAsia="Times New Roman" w:cs="Calibri"/>
            <w:sz w:val="28"/>
            <w:szCs w:val="28"/>
          </w:rPr>
          <w:t>p</w:t>
        </w:r>
        <w:r w:rsidRPr="0071096B">
          <w:rPr>
            <w:rStyle w:val="Hyperlink"/>
            <w:rFonts w:eastAsia="Times New Roman" w:cs="Calibri"/>
            <w:sz w:val="28"/>
            <w:szCs w:val="28"/>
          </w:rPr>
          <w:t>mental-disabilities</w:t>
        </w:r>
      </w:hyperlink>
    </w:p>
    <w:p w14:paraId="7E98F66F" w14:textId="77777777" w:rsidR="00F37D00" w:rsidRDefault="00F37D00" w:rsidP="00F37D00">
      <w:pPr>
        <w:pStyle w:val="ListParagraph"/>
        <w:numPr>
          <w:ilvl w:val="0"/>
          <w:numId w:val="31"/>
        </w:numPr>
        <w:spacing w:after="0" w:line="240" w:lineRule="auto"/>
        <w:ind w:firstLine="0"/>
        <w:contextualSpacing w:val="0"/>
        <w:rPr>
          <w:rFonts w:eastAsia="Times New Roman" w:cs="Calibri"/>
          <w:sz w:val="28"/>
          <w:szCs w:val="28"/>
        </w:rPr>
      </w:pPr>
      <w:r>
        <w:rPr>
          <w:rFonts w:eastAsia="Times New Roman" w:cs="Calibri"/>
          <w:sz w:val="28"/>
          <w:szCs w:val="28"/>
        </w:rPr>
        <w:t>Applying for services?</w:t>
      </w:r>
    </w:p>
    <w:p w14:paraId="4D32FB22" w14:textId="77777777" w:rsidR="00F37D00" w:rsidRPr="00F37D00" w:rsidRDefault="00F37D00" w:rsidP="00F37D00">
      <w:pPr>
        <w:pStyle w:val="ListParagraph"/>
        <w:numPr>
          <w:ilvl w:val="1"/>
          <w:numId w:val="31"/>
        </w:numPr>
        <w:spacing w:after="0" w:line="240" w:lineRule="auto"/>
        <w:contextualSpacing w:val="0"/>
        <w:rPr>
          <w:rFonts w:eastAsia="Times New Roman" w:cs="Calibri"/>
          <w:sz w:val="28"/>
          <w:szCs w:val="28"/>
        </w:rPr>
      </w:pPr>
      <w:r>
        <w:rPr>
          <w:rFonts w:eastAsia="Times New Roman" w:cs="Calibri"/>
          <w:sz w:val="28"/>
          <w:szCs w:val="28"/>
        </w:rPr>
        <w:t>For more information, g</w:t>
      </w:r>
      <w:r w:rsidRPr="00F37D00">
        <w:rPr>
          <w:rFonts w:eastAsia="Times New Roman" w:cs="Calibri"/>
          <w:sz w:val="28"/>
          <w:szCs w:val="28"/>
        </w:rPr>
        <w:t xml:space="preserve">o to </w:t>
      </w:r>
      <w:hyperlink r:id="rId10" w:history="1">
        <w:r w:rsidRPr="0071096B">
          <w:rPr>
            <w:rStyle w:val="Hyperlink"/>
            <w:rFonts w:eastAsia="Times New Roman" w:cs="Calibri"/>
            <w:sz w:val="28"/>
            <w:szCs w:val="28"/>
          </w:rPr>
          <w:t>www.BHDDH.ri.gov/d</w:t>
        </w:r>
        <w:r w:rsidRPr="0071096B">
          <w:rPr>
            <w:rStyle w:val="Hyperlink"/>
            <w:rFonts w:eastAsia="Times New Roman" w:cs="Calibri"/>
            <w:sz w:val="28"/>
            <w:szCs w:val="28"/>
          </w:rPr>
          <w:t>e</w:t>
        </w:r>
        <w:r w:rsidRPr="0071096B">
          <w:rPr>
            <w:rStyle w:val="Hyperlink"/>
            <w:rFonts w:eastAsia="Times New Roman" w:cs="Calibri"/>
            <w:sz w:val="28"/>
            <w:szCs w:val="28"/>
          </w:rPr>
          <w:t>velopmental-disabilities/eligibility-and-application</w:t>
        </w:r>
      </w:hyperlink>
      <w:r>
        <w:rPr>
          <w:rFonts w:eastAsia="Times New Roman" w:cs="Calibri"/>
          <w:sz w:val="28"/>
          <w:szCs w:val="28"/>
        </w:rPr>
        <w:t xml:space="preserve"> </w:t>
      </w:r>
    </w:p>
    <w:p w14:paraId="37D9161A" w14:textId="77777777" w:rsidR="00F37D00" w:rsidRDefault="00F37D00" w:rsidP="00F37D00">
      <w:pPr>
        <w:pStyle w:val="ListParagraph"/>
        <w:numPr>
          <w:ilvl w:val="0"/>
          <w:numId w:val="31"/>
        </w:numPr>
        <w:spacing w:after="0" w:line="240" w:lineRule="auto"/>
        <w:ind w:firstLine="0"/>
        <w:contextualSpacing w:val="0"/>
        <w:rPr>
          <w:rFonts w:eastAsia="Times New Roman" w:cs="Calibri"/>
          <w:sz w:val="28"/>
          <w:szCs w:val="28"/>
        </w:rPr>
      </w:pPr>
      <w:r>
        <w:rPr>
          <w:rFonts w:eastAsia="Times New Roman" w:cs="Calibri"/>
          <w:sz w:val="28"/>
          <w:szCs w:val="28"/>
        </w:rPr>
        <w:t>What is the difference between self-directing and agency services?</w:t>
      </w:r>
    </w:p>
    <w:p w14:paraId="1E31B99E" w14:textId="77777777" w:rsidR="00F37D00" w:rsidRDefault="00F37D00" w:rsidP="00F37D00">
      <w:pPr>
        <w:pStyle w:val="ListParagraph"/>
        <w:numPr>
          <w:ilvl w:val="1"/>
          <w:numId w:val="31"/>
        </w:numPr>
        <w:spacing w:after="0" w:line="240" w:lineRule="auto"/>
        <w:contextualSpacing w:val="0"/>
        <w:rPr>
          <w:rFonts w:eastAsia="Times New Roman" w:cs="Calibri"/>
          <w:sz w:val="28"/>
          <w:szCs w:val="28"/>
        </w:rPr>
      </w:pPr>
      <w:r>
        <w:rPr>
          <w:rFonts w:eastAsia="Times New Roman" w:cs="Calibri"/>
          <w:sz w:val="28"/>
          <w:szCs w:val="28"/>
        </w:rPr>
        <w:t>Self-Directing – can choose own DSP and have control of who you hire and how to access services.  Use a Fiscal Intermediary.</w:t>
      </w:r>
    </w:p>
    <w:p w14:paraId="74AA9187" w14:textId="77777777" w:rsidR="00F37D00" w:rsidRDefault="00F37D00" w:rsidP="00F37D00">
      <w:pPr>
        <w:pStyle w:val="ListParagraph"/>
        <w:numPr>
          <w:ilvl w:val="1"/>
          <w:numId w:val="31"/>
        </w:numPr>
        <w:spacing w:after="0" w:line="240" w:lineRule="auto"/>
        <w:contextualSpacing w:val="0"/>
        <w:rPr>
          <w:rFonts w:eastAsia="Times New Roman" w:cs="Calibri"/>
          <w:sz w:val="28"/>
          <w:szCs w:val="28"/>
        </w:rPr>
      </w:pPr>
      <w:r>
        <w:rPr>
          <w:rFonts w:eastAsia="Times New Roman" w:cs="Calibri"/>
          <w:sz w:val="28"/>
          <w:szCs w:val="28"/>
        </w:rPr>
        <w:t>Agency – use agency staff for assistance with coordination</w:t>
      </w:r>
    </w:p>
    <w:p w14:paraId="4E9DCB8C" w14:textId="77777777" w:rsidR="00F37D00" w:rsidRDefault="00F37D00" w:rsidP="00F37D00">
      <w:pPr>
        <w:pStyle w:val="ListParagraph"/>
        <w:numPr>
          <w:ilvl w:val="1"/>
          <w:numId w:val="31"/>
        </w:numPr>
        <w:spacing w:after="0" w:line="240" w:lineRule="auto"/>
        <w:contextualSpacing w:val="0"/>
        <w:rPr>
          <w:rFonts w:eastAsia="Times New Roman" w:cs="Calibri"/>
          <w:sz w:val="28"/>
          <w:szCs w:val="28"/>
        </w:rPr>
      </w:pPr>
      <w:r>
        <w:rPr>
          <w:rFonts w:eastAsia="Times New Roman" w:cs="Calibri"/>
          <w:sz w:val="28"/>
          <w:szCs w:val="28"/>
        </w:rPr>
        <w:t>Hybrid – use funding for some self-directed services and some through a provider.</w:t>
      </w:r>
    </w:p>
    <w:p w14:paraId="16969C18" w14:textId="77777777" w:rsidR="00F37D00" w:rsidRDefault="00F37D00" w:rsidP="00F37D00">
      <w:pPr>
        <w:pStyle w:val="ListParagraph"/>
        <w:numPr>
          <w:ilvl w:val="1"/>
          <w:numId w:val="31"/>
        </w:numPr>
        <w:spacing w:after="0" w:line="240" w:lineRule="auto"/>
        <w:contextualSpacing w:val="0"/>
        <w:rPr>
          <w:rFonts w:eastAsia="Times New Roman" w:cs="Calibri"/>
          <w:sz w:val="28"/>
          <w:szCs w:val="28"/>
        </w:rPr>
      </w:pPr>
      <w:r>
        <w:rPr>
          <w:rFonts w:eastAsia="Times New Roman" w:cs="Calibri"/>
          <w:sz w:val="28"/>
          <w:szCs w:val="28"/>
        </w:rPr>
        <w:t xml:space="preserve">Can watch a video and find more information at </w:t>
      </w:r>
      <w:hyperlink r:id="rId11" w:history="1">
        <w:r w:rsidRPr="0071096B">
          <w:rPr>
            <w:rStyle w:val="Hyperlink"/>
            <w:rFonts w:eastAsia="Times New Roman" w:cs="Calibri"/>
            <w:sz w:val="28"/>
            <w:szCs w:val="28"/>
          </w:rPr>
          <w:t>www.sd</w:t>
        </w:r>
        <w:r w:rsidRPr="0071096B">
          <w:rPr>
            <w:rStyle w:val="Hyperlink"/>
            <w:rFonts w:eastAsia="Times New Roman" w:cs="Calibri"/>
            <w:sz w:val="28"/>
            <w:szCs w:val="28"/>
          </w:rPr>
          <w:t>s</w:t>
        </w:r>
        <w:r w:rsidRPr="0071096B">
          <w:rPr>
            <w:rStyle w:val="Hyperlink"/>
            <w:rFonts w:eastAsia="Times New Roman" w:cs="Calibri"/>
            <w:sz w:val="28"/>
            <w:szCs w:val="28"/>
          </w:rPr>
          <w:t>ri.net</w:t>
        </w:r>
      </w:hyperlink>
      <w:r>
        <w:rPr>
          <w:rFonts w:eastAsia="Times New Roman" w:cs="Calibri"/>
          <w:sz w:val="28"/>
          <w:szCs w:val="28"/>
        </w:rPr>
        <w:t xml:space="preserve"> </w:t>
      </w:r>
    </w:p>
    <w:p w14:paraId="2AEEFD37" w14:textId="77777777" w:rsidR="00CD55B1" w:rsidRDefault="00CD55B1" w:rsidP="00CD55B1">
      <w:pPr>
        <w:pStyle w:val="ListParagraph"/>
        <w:spacing w:after="0" w:line="240" w:lineRule="auto"/>
        <w:ind w:left="360"/>
        <w:contextualSpacing w:val="0"/>
        <w:rPr>
          <w:rFonts w:eastAsia="Times New Roman" w:cs="Calibri"/>
          <w:sz w:val="28"/>
          <w:szCs w:val="28"/>
        </w:rPr>
      </w:pPr>
    </w:p>
    <w:p w14:paraId="2D74FF2C" w14:textId="77777777" w:rsidR="00F37D00" w:rsidRDefault="00CD55B1" w:rsidP="00CD55B1">
      <w:pPr>
        <w:pStyle w:val="ListParagraph"/>
        <w:spacing w:after="0" w:line="240" w:lineRule="auto"/>
        <w:ind w:left="360"/>
        <w:contextualSpacing w:val="0"/>
        <w:rPr>
          <w:rFonts w:eastAsia="Times New Roman" w:cs="Calibri"/>
          <w:sz w:val="28"/>
          <w:szCs w:val="28"/>
        </w:rPr>
      </w:pPr>
      <w:r>
        <w:rPr>
          <w:rFonts w:eastAsia="Times New Roman" w:cs="Calibri"/>
          <w:sz w:val="28"/>
          <w:szCs w:val="28"/>
        </w:rPr>
        <w:t>Advocates in Action Reach for the Stars Annual Conference will be held on June 16 and 17</w:t>
      </w:r>
      <w:r w:rsidRPr="00CD55B1">
        <w:rPr>
          <w:rFonts w:eastAsia="Times New Roman" w:cs="Calibri"/>
          <w:sz w:val="28"/>
          <w:szCs w:val="28"/>
          <w:vertAlign w:val="superscript"/>
        </w:rPr>
        <w:t>th</w:t>
      </w:r>
      <w:r>
        <w:rPr>
          <w:rFonts w:eastAsia="Times New Roman" w:cs="Calibri"/>
          <w:sz w:val="28"/>
          <w:szCs w:val="28"/>
        </w:rPr>
        <w:t>.</w:t>
      </w:r>
    </w:p>
    <w:p w14:paraId="7C6E0CCD" w14:textId="77777777" w:rsidR="00F37D00" w:rsidRPr="00F72F4A" w:rsidRDefault="00F37D00" w:rsidP="00F37D00">
      <w:pPr>
        <w:pStyle w:val="ListParagraph"/>
        <w:spacing w:after="0" w:line="240" w:lineRule="auto"/>
        <w:ind w:left="1440"/>
        <w:contextualSpacing w:val="0"/>
        <w:rPr>
          <w:rFonts w:eastAsia="Times New Roman" w:cs="Calibri"/>
          <w:sz w:val="28"/>
          <w:szCs w:val="28"/>
        </w:rPr>
      </w:pPr>
      <w:r>
        <w:rPr>
          <w:rFonts w:eastAsia="Times New Roman" w:cs="Calibri"/>
          <w:sz w:val="28"/>
          <w:szCs w:val="28"/>
        </w:rPr>
        <w:t xml:space="preserve"> </w:t>
      </w:r>
    </w:p>
    <w:p w14:paraId="24EE222A" w14:textId="77777777" w:rsidR="00BD2C7F" w:rsidRPr="00F72F4A" w:rsidRDefault="00BD2C7F" w:rsidP="00BD2C7F">
      <w:pPr>
        <w:pStyle w:val="ListParagraph"/>
        <w:spacing w:after="0" w:line="240" w:lineRule="auto"/>
        <w:ind w:firstLine="360"/>
        <w:contextualSpacing w:val="0"/>
        <w:rPr>
          <w:rFonts w:eastAsia="Times New Roman" w:cs="Calibri"/>
          <w:sz w:val="28"/>
          <w:szCs w:val="28"/>
        </w:rPr>
      </w:pPr>
    </w:p>
    <w:sectPr w:rsidR="00BD2C7F" w:rsidRPr="00F72F4A" w:rsidSect="009A0FAD">
      <w:headerReference w:type="even" r:id="rId12"/>
      <w:headerReference w:type="default" r:id="rId13"/>
      <w:footerReference w:type="even" r:id="rId14"/>
      <w:footerReference w:type="default" r:id="rId15"/>
      <w:headerReference w:type="first" r:id="rId16"/>
      <w:footerReference w:type="first" r:id="rId17"/>
      <w:pgSz w:w="12240" w:h="15840"/>
      <w:pgMar w:top="907" w:right="990" w:bottom="36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E7A3" w14:textId="77777777" w:rsidR="00EB4663" w:rsidRDefault="00EB4663">
      <w:r>
        <w:separator/>
      </w:r>
    </w:p>
  </w:endnote>
  <w:endnote w:type="continuationSeparator" w:id="0">
    <w:p w14:paraId="19065302" w14:textId="77777777" w:rsidR="00EB4663" w:rsidRDefault="00EB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E77B" w14:textId="77777777" w:rsidR="00552AF4" w:rsidRDefault="00552AF4" w:rsidP="009F34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615876" w14:textId="77777777" w:rsidR="00552AF4" w:rsidRDefault="0055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DB2F" w14:textId="77777777" w:rsidR="00050AA1" w:rsidRDefault="00050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C7A" w14:textId="77777777" w:rsidR="00050AA1" w:rsidRDefault="0005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6B50" w14:textId="77777777" w:rsidR="00EB4663" w:rsidRDefault="00EB4663">
      <w:r>
        <w:separator/>
      </w:r>
    </w:p>
  </w:footnote>
  <w:footnote w:type="continuationSeparator" w:id="0">
    <w:p w14:paraId="7580995D" w14:textId="77777777" w:rsidR="00EB4663" w:rsidRDefault="00EB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3EACC" w14:textId="77777777" w:rsidR="00050AA1" w:rsidRDefault="00050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CA8C" w14:textId="77777777" w:rsidR="00050AA1" w:rsidRDefault="00050A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0A03" w14:textId="77777777" w:rsidR="00050AA1" w:rsidRDefault="0005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7C3"/>
    <w:multiLevelType w:val="hybridMultilevel"/>
    <w:tmpl w:val="5468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8D8"/>
    <w:multiLevelType w:val="hybridMultilevel"/>
    <w:tmpl w:val="7672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3">
      <w:start w:val="1"/>
      <w:numFmt w:val="bullet"/>
      <w:lvlText w:val="o"/>
      <w:lvlJc w:val="left"/>
      <w:pPr>
        <w:ind w:left="23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6F13"/>
    <w:multiLevelType w:val="hybridMultilevel"/>
    <w:tmpl w:val="F7806EA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06379B"/>
    <w:multiLevelType w:val="hybridMultilevel"/>
    <w:tmpl w:val="F530D9D8"/>
    <w:lvl w:ilvl="0" w:tplc="900228A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A676C"/>
    <w:multiLevelType w:val="hybridMultilevel"/>
    <w:tmpl w:val="DD6C1B98"/>
    <w:lvl w:ilvl="0" w:tplc="9D38ECF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2AA7"/>
    <w:multiLevelType w:val="hybridMultilevel"/>
    <w:tmpl w:val="19E4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2171FA"/>
    <w:multiLevelType w:val="hybridMultilevel"/>
    <w:tmpl w:val="9C6A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A3161"/>
    <w:multiLevelType w:val="hybridMultilevel"/>
    <w:tmpl w:val="044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046E3"/>
    <w:multiLevelType w:val="hybridMultilevel"/>
    <w:tmpl w:val="8CB0A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922CE"/>
    <w:multiLevelType w:val="hybridMultilevel"/>
    <w:tmpl w:val="BF4C38D8"/>
    <w:lvl w:ilvl="0" w:tplc="32A097AC">
      <w:start w:val="1"/>
      <w:numFmt w:val="bullet"/>
      <w:lvlText w:val=""/>
      <w:lvlJc w:val="left"/>
      <w:pPr>
        <w:tabs>
          <w:tab w:val="num" w:pos="720"/>
        </w:tabs>
        <w:ind w:left="720" w:hanging="360"/>
      </w:pPr>
      <w:rPr>
        <w:rFonts w:ascii="Wingdings 3" w:hAnsi="Wingdings 3" w:hint="default"/>
      </w:rPr>
    </w:lvl>
    <w:lvl w:ilvl="1" w:tplc="060C393E">
      <w:start w:val="146"/>
      <w:numFmt w:val="bullet"/>
      <w:lvlText w:val=""/>
      <w:lvlJc w:val="left"/>
      <w:pPr>
        <w:tabs>
          <w:tab w:val="num" w:pos="1440"/>
        </w:tabs>
        <w:ind w:left="1440" w:hanging="360"/>
      </w:pPr>
      <w:rPr>
        <w:rFonts w:ascii="Wingdings 3" w:hAnsi="Wingdings 3" w:hint="default"/>
      </w:rPr>
    </w:lvl>
    <w:lvl w:ilvl="2" w:tplc="85E0682A" w:tentative="1">
      <w:start w:val="1"/>
      <w:numFmt w:val="bullet"/>
      <w:lvlText w:val=""/>
      <w:lvlJc w:val="left"/>
      <w:pPr>
        <w:tabs>
          <w:tab w:val="num" w:pos="2160"/>
        </w:tabs>
        <w:ind w:left="2160" w:hanging="360"/>
      </w:pPr>
      <w:rPr>
        <w:rFonts w:ascii="Wingdings 3" w:hAnsi="Wingdings 3" w:hint="default"/>
      </w:rPr>
    </w:lvl>
    <w:lvl w:ilvl="3" w:tplc="B1C8B442" w:tentative="1">
      <w:start w:val="1"/>
      <w:numFmt w:val="bullet"/>
      <w:lvlText w:val=""/>
      <w:lvlJc w:val="left"/>
      <w:pPr>
        <w:tabs>
          <w:tab w:val="num" w:pos="2880"/>
        </w:tabs>
        <w:ind w:left="2880" w:hanging="360"/>
      </w:pPr>
      <w:rPr>
        <w:rFonts w:ascii="Wingdings 3" w:hAnsi="Wingdings 3" w:hint="default"/>
      </w:rPr>
    </w:lvl>
    <w:lvl w:ilvl="4" w:tplc="EC6C764A" w:tentative="1">
      <w:start w:val="1"/>
      <w:numFmt w:val="bullet"/>
      <w:lvlText w:val=""/>
      <w:lvlJc w:val="left"/>
      <w:pPr>
        <w:tabs>
          <w:tab w:val="num" w:pos="3600"/>
        </w:tabs>
        <w:ind w:left="3600" w:hanging="360"/>
      </w:pPr>
      <w:rPr>
        <w:rFonts w:ascii="Wingdings 3" w:hAnsi="Wingdings 3" w:hint="default"/>
      </w:rPr>
    </w:lvl>
    <w:lvl w:ilvl="5" w:tplc="8A6843B6" w:tentative="1">
      <w:start w:val="1"/>
      <w:numFmt w:val="bullet"/>
      <w:lvlText w:val=""/>
      <w:lvlJc w:val="left"/>
      <w:pPr>
        <w:tabs>
          <w:tab w:val="num" w:pos="4320"/>
        </w:tabs>
        <w:ind w:left="4320" w:hanging="360"/>
      </w:pPr>
      <w:rPr>
        <w:rFonts w:ascii="Wingdings 3" w:hAnsi="Wingdings 3" w:hint="default"/>
      </w:rPr>
    </w:lvl>
    <w:lvl w:ilvl="6" w:tplc="F000F0A0" w:tentative="1">
      <w:start w:val="1"/>
      <w:numFmt w:val="bullet"/>
      <w:lvlText w:val=""/>
      <w:lvlJc w:val="left"/>
      <w:pPr>
        <w:tabs>
          <w:tab w:val="num" w:pos="5040"/>
        </w:tabs>
        <w:ind w:left="5040" w:hanging="360"/>
      </w:pPr>
      <w:rPr>
        <w:rFonts w:ascii="Wingdings 3" w:hAnsi="Wingdings 3" w:hint="default"/>
      </w:rPr>
    </w:lvl>
    <w:lvl w:ilvl="7" w:tplc="E118FC46" w:tentative="1">
      <w:start w:val="1"/>
      <w:numFmt w:val="bullet"/>
      <w:lvlText w:val=""/>
      <w:lvlJc w:val="left"/>
      <w:pPr>
        <w:tabs>
          <w:tab w:val="num" w:pos="5760"/>
        </w:tabs>
        <w:ind w:left="5760" w:hanging="360"/>
      </w:pPr>
      <w:rPr>
        <w:rFonts w:ascii="Wingdings 3" w:hAnsi="Wingdings 3" w:hint="default"/>
      </w:rPr>
    </w:lvl>
    <w:lvl w:ilvl="8" w:tplc="A28A2A5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6B11FFC"/>
    <w:multiLevelType w:val="hybridMultilevel"/>
    <w:tmpl w:val="027816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78496D"/>
    <w:multiLevelType w:val="hybridMultilevel"/>
    <w:tmpl w:val="35205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7F3DE3"/>
    <w:multiLevelType w:val="hybridMultilevel"/>
    <w:tmpl w:val="1EB2F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0F31F6"/>
    <w:multiLevelType w:val="hybridMultilevel"/>
    <w:tmpl w:val="E9CE2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C4D97"/>
    <w:multiLevelType w:val="hybridMultilevel"/>
    <w:tmpl w:val="D64CE0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D49AA"/>
    <w:multiLevelType w:val="hybridMultilevel"/>
    <w:tmpl w:val="582E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BD91470"/>
    <w:multiLevelType w:val="hybridMultilevel"/>
    <w:tmpl w:val="A438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82EF5"/>
    <w:multiLevelType w:val="hybridMultilevel"/>
    <w:tmpl w:val="37CCD5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92E3B"/>
    <w:multiLevelType w:val="hybridMultilevel"/>
    <w:tmpl w:val="82346C8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5317E4E"/>
    <w:multiLevelType w:val="hybridMultilevel"/>
    <w:tmpl w:val="8464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D61DC"/>
    <w:multiLevelType w:val="hybridMultilevel"/>
    <w:tmpl w:val="099A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142EE9"/>
    <w:multiLevelType w:val="hybridMultilevel"/>
    <w:tmpl w:val="317CB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7761B"/>
    <w:multiLevelType w:val="hybridMultilevel"/>
    <w:tmpl w:val="708E5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406A80"/>
    <w:multiLevelType w:val="hybridMultilevel"/>
    <w:tmpl w:val="1E04EB62"/>
    <w:lvl w:ilvl="0" w:tplc="130033C8">
      <w:start w:val="1"/>
      <w:numFmt w:val="decimal"/>
      <w:lvlText w:val="%1."/>
      <w:lvlJc w:val="left"/>
      <w:pPr>
        <w:ind w:left="75" w:hanging="525"/>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B4106964">
      <w:start w:val="1"/>
      <w:numFmt w:val="decimal"/>
      <w:lvlText w:val="%4."/>
      <w:lvlJc w:val="left"/>
      <w:pPr>
        <w:ind w:left="2070" w:hanging="360"/>
      </w:pPr>
      <w:rPr>
        <w:b/>
      </w:r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4" w15:restartNumberingAfterBreak="0">
    <w:nsid w:val="63FD1AA9"/>
    <w:multiLevelType w:val="hybridMultilevel"/>
    <w:tmpl w:val="D96A6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65121"/>
    <w:multiLevelType w:val="hybridMultilevel"/>
    <w:tmpl w:val="CE0E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E7787C"/>
    <w:multiLevelType w:val="hybridMultilevel"/>
    <w:tmpl w:val="0034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C40744"/>
    <w:multiLevelType w:val="hybridMultilevel"/>
    <w:tmpl w:val="C1E85B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520E1"/>
    <w:multiLevelType w:val="hybridMultilevel"/>
    <w:tmpl w:val="E7C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E6C6F"/>
    <w:multiLevelType w:val="hybridMultilevel"/>
    <w:tmpl w:val="5E24E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
  </w:num>
  <w:num w:numId="4">
    <w:abstractNumId w:val="10"/>
  </w:num>
  <w:num w:numId="5">
    <w:abstractNumId w:val="6"/>
  </w:num>
  <w:num w:numId="6">
    <w:abstractNumId w:val="16"/>
  </w:num>
  <w:num w:numId="7">
    <w:abstractNumId w:val="28"/>
  </w:num>
  <w:num w:numId="8">
    <w:abstractNumId w:val="2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20"/>
    <w:lvlOverride w:ilvl="0"/>
    <w:lvlOverride w:ilvl="1"/>
    <w:lvlOverride w:ilvl="2"/>
    <w:lvlOverride w:ilvl="3"/>
    <w:lvlOverride w:ilvl="4"/>
    <w:lvlOverride w:ilvl="5"/>
    <w:lvlOverride w:ilvl="6"/>
    <w:lvlOverride w:ilvl="7"/>
    <w:lvlOverride w:ilvl="8"/>
  </w:num>
  <w:num w:numId="15">
    <w:abstractNumId w:val="2"/>
  </w:num>
  <w:num w:numId="16">
    <w:abstractNumId w:val="14"/>
  </w:num>
  <w:num w:numId="17">
    <w:abstractNumId w:val="5"/>
  </w:num>
  <w:num w:numId="18">
    <w:abstractNumId w:val="11"/>
    <w:lvlOverride w:ilvl="0"/>
    <w:lvlOverride w:ilvl="1"/>
    <w:lvlOverride w:ilvl="2"/>
    <w:lvlOverride w:ilvl="3"/>
    <w:lvlOverride w:ilvl="4"/>
    <w:lvlOverride w:ilvl="5"/>
    <w:lvlOverride w:ilvl="6"/>
    <w:lvlOverride w:ilvl="7"/>
    <w:lvlOverride w:ilvl="8"/>
  </w:num>
  <w:num w:numId="19">
    <w:abstractNumId w:val="1"/>
  </w:num>
  <w:num w:numId="20">
    <w:abstractNumId w:val="0"/>
  </w:num>
  <w:num w:numId="21">
    <w:abstractNumId w:val="27"/>
  </w:num>
  <w:num w:numId="22">
    <w:abstractNumId w:val="19"/>
  </w:num>
  <w:num w:numId="23">
    <w:abstractNumId w:val="17"/>
  </w:num>
  <w:num w:numId="24">
    <w:abstractNumId w:val="12"/>
  </w:num>
  <w:num w:numId="25">
    <w:abstractNumId w:val="22"/>
  </w:num>
  <w:num w:numId="26">
    <w:abstractNumId w:val="24"/>
  </w:num>
  <w:num w:numId="27">
    <w:abstractNumId w:val="4"/>
  </w:num>
  <w:num w:numId="28">
    <w:abstractNumId w:val="29"/>
  </w:num>
  <w:num w:numId="29">
    <w:abstractNumId w:val="7"/>
  </w:num>
  <w:num w:numId="30">
    <w:abstractNumId w:val="2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23"/>
    <w:rsid w:val="00007B63"/>
    <w:rsid w:val="00011733"/>
    <w:rsid w:val="000322F9"/>
    <w:rsid w:val="00032D5E"/>
    <w:rsid w:val="00045072"/>
    <w:rsid w:val="00050AA1"/>
    <w:rsid w:val="000570FE"/>
    <w:rsid w:val="00070603"/>
    <w:rsid w:val="000709F5"/>
    <w:rsid w:val="0007154E"/>
    <w:rsid w:val="0008370D"/>
    <w:rsid w:val="000B42EE"/>
    <w:rsid w:val="000B4938"/>
    <w:rsid w:val="000B517D"/>
    <w:rsid w:val="000B61D9"/>
    <w:rsid w:val="000C28A6"/>
    <w:rsid w:val="0010453B"/>
    <w:rsid w:val="00105DAA"/>
    <w:rsid w:val="00106767"/>
    <w:rsid w:val="00124295"/>
    <w:rsid w:val="0013137E"/>
    <w:rsid w:val="0013413A"/>
    <w:rsid w:val="001355AD"/>
    <w:rsid w:val="00137A51"/>
    <w:rsid w:val="0014331F"/>
    <w:rsid w:val="0014410A"/>
    <w:rsid w:val="00145951"/>
    <w:rsid w:val="00150108"/>
    <w:rsid w:val="00152BFE"/>
    <w:rsid w:val="00157BF0"/>
    <w:rsid w:val="0016002D"/>
    <w:rsid w:val="00163137"/>
    <w:rsid w:val="0017167E"/>
    <w:rsid w:val="00181D55"/>
    <w:rsid w:val="00185A4E"/>
    <w:rsid w:val="00196BE0"/>
    <w:rsid w:val="001A1E56"/>
    <w:rsid w:val="001A26DD"/>
    <w:rsid w:val="001A68F1"/>
    <w:rsid w:val="001B1E14"/>
    <w:rsid w:val="001B6277"/>
    <w:rsid w:val="001C03A6"/>
    <w:rsid w:val="001C0B2F"/>
    <w:rsid w:val="001C1EAA"/>
    <w:rsid w:val="001D0722"/>
    <w:rsid w:val="001D5862"/>
    <w:rsid w:val="001E3180"/>
    <w:rsid w:val="001F0236"/>
    <w:rsid w:val="0027580E"/>
    <w:rsid w:val="002778EA"/>
    <w:rsid w:val="00281D4B"/>
    <w:rsid w:val="002B4059"/>
    <w:rsid w:val="002B6F28"/>
    <w:rsid w:val="002D5DBE"/>
    <w:rsid w:val="002E17F0"/>
    <w:rsid w:val="0030767B"/>
    <w:rsid w:val="003104FA"/>
    <w:rsid w:val="00312AD6"/>
    <w:rsid w:val="00315F27"/>
    <w:rsid w:val="0032655C"/>
    <w:rsid w:val="0036124F"/>
    <w:rsid w:val="0037167F"/>
    <w:rsid w:val="003716C5"/>
    <w:rsid w:val="00375E95"/>
    <w:rsid w:val="003773EE"/>
    <w:rsid w:val="00393EB3"/>
    <w:rsid w:val="0039545A"/>
    <w:rsid w:val="003B113F"/>
    <w:rsid w:val="003B2ED3"/>
    <w:rsid w:val="003C05C1"/>
    <w:rsid w:val="003C7A29"/>
    <w:rsid w:val="003D2467"/>
    <w:rsid w:val="003D30DB"/>
    <w:rsid w:val="003D4CF2"/>
    <w:rsid w:val="003E3BDE"/>
    <w:rsid w:val="003E58A7"/>
    <w:rsid w:val="003E7509"/>
    <w:rsid w:val="003F04FB"/>
    <w:rsid w:val="003F5DF0"/>
    <w:rsid w:val="0040108B"/>
    <w:rsid w:val="00402298"/>
    <w:rsid w:val="004119B3"/>
    <w:rsid w:val="00412B76"/>
    <w:rsid w:val="00415580"/>
    <w:rsid w:val="00432BBD"/>
    <w:rsid w:val="00434222"/>
    <w:rsid w:val="00454D24"/>
    <w:rsid w:val="00460CB2"/>
    <w:rsid w:val="00461429"/>
    <w:rsid w:val="00462059"/>
    <w:rsid w:val="004623FE"/>
    <w:rsid w:val="0047333B"/>
    <w:rsid w:val="00473C39"/>
    <w:rsid w:val="00475E75"/>
    <w:rsid w:val="00490222"/>
    <w:rsid w:val="004A19E6"/>
    <w:rsid w:val="004B47A1"/>
    <w:rsid w:val="004D53B5"/>
    <w:rsid w:val="004E0EC7"/>
    <w:rsid w:val="004E3B13"/>
    <w:rsid w:val="00511A2A"/>
    <w:rsid w:val="00513811"/>
    <w:rsid w:val="00516AA5"/>
    <w:rsid w:val="00525CB2"/>
    <w:rsid w:val="00552AF4"/>
    <w:rsid w:val="00554A34"/>
    <w:rsid w:val="00566FE0"/>
    <w:rsid w:val="00567D1B"/>
    <w:rsid w:val="005715A7"/>
    <w:rsid w:val="00575A71"/>
    <w:rsid w:val="00584AFE"/>
    <w:rsid w:val="005A18C1"/>
    <w:rsid w:val="005A1E46"/>
    <w:rsid w:val="005B2878"/>
    <w:rsid w:val="005B2F6D"/>
    <w:rsid w:val="005C630F"/>
    <w:rsid w:val="005C68A7"/>
    <w:rsid w:val="005F2E9E"/>
    <w:rsid w:val="005F428D"/>
    <w:rsid w:val="005F6D7D"/>
    <w:rsid w:val="005F7281"/>
    <w:rsid w:val="00604D3F"/>
    <w:rsid w:val="006065E1"/>
    <w:rsid w:val="00623724"/>
    <w:rsid w:val="006251C5"/>
    <w:rsid w:val="00625692"/>
    <w:rsid w:val="00627C81"/>
    <w:rsid w:val="00634E64"/>
    <w:rsid w:val="006416E3"/>
    <w:rsid w:val="00661110"/>
    <w:rsid w:val="00661F36"/>
    <w:rsid w:val="00662CC2"/>
    <w:rsid w:val="00666E60"/>
    <w:rsid w:val="00672003"/>
    <w:rsid w:val="0067759C"/>
    <w:rsid w:val="0068515D"/>
    <w:rsid w:val="006862C4"/>
    <w:rsid w:val="00692FE8"/>
    <w:rsid w:val="00696DDB"/>
    <w:rsid w:val="00697B85"/>
    <w:rsid w:val="006A05F3"/>
    <w:rsid w:val="006A6692"/>
    <w:rsid w:val="006C3F26"/>
    <w:rsid w:val="006C7DE3"/>
    <w:rsid w:val="006E7A13"/>
    <w:rsid w:val="007064D2"/>
    <w:rsid w:val="00706CF2"/>
    <w:rsid w:val="0072237E"/>
    <w:rsid w:val="00723E1A"/>
    <w:rsid w:val="00732A20"/>
    <w:rsid w:val="00734389"/>
    <w:rsid w:val="00744F50"/>
    <w:rsid w:val="00744F85"/>
    <w:rsid w:val="007450FF"/>
    <w:rsid w:val="00746E3B"/>
    <w:rsid w:val="007505C0"/>
    <w:rsid w:val="00757CD0"/>
    <w:rsid w:val="00761397"/>
    <w:rsid w:val="00765482"/>
    <w:rsid w:val="00774DCF"/>
    <w:rsid w:val="00781BF8"/>
    <w:rsid w:val="00784DCB"/>
    <w:rsid w:val="00790C30"/>
    <w:rsid w:val="00791D6F"/>
    <w:rsid w:val="007B0E90"/>
    <w:rsid w:val="007B0F36"/>
    <w:rsid w:val="007B560A"/>
    <w:rsid w:val="007B7749"/>
    <w:rsid w:val="007E328C"/>
    <w:rsid w:val="007E7466"/>
    <w:rsid w:val="007F0D3B"/>
    <w:rsid w:val="007F1780"/>
    <w:rsid w:val="00805DB0"/>
    <w:rsid w:val="00823D77"/>
    <w:rsid w:val="008275E9"/>
    <w:rsid w:val="008338CB"/>
    <w:rsid w:val="00836F9A"/>
    <w:rsid w:val="00853C82"/>
    <w:rsid w:val="00860362"/>
    <w:rsid w:val="00860433"/>
    <w:rsid w:val="0086311B"/>
    <w:rsid w:val="00874198"/>
    <w:rsid w:val="00875268"/>
    <w:rsid w:val="0088207F"/>
    <w:rsid w:val="00882AD3"/>
    <w:rsid w:val="0089417A"/>
    <w:rsid w:val="00896F4B"/>
    <w:rsid w:val="008A440D"/>
    <w:rsid w:val="008B564D"/>
    <w:rsid w:val="008C482F"/>
    <w:rsid w:val="008D0E57"/>
    <w:rsid w:val="008E14FA"/>
    <w:rsid w:val="008E2318"/>
    <w:rsid w:val="008E2567"/>
    <w:rsid w:val="00902907"/>
    <w:rsid w:val="00903749"/>
    <w:rsid w:val="009104B4"/>
    <w:rsid w:val="009314CF"/>
    <w:rsid w:val="00931647"/>
    <w:rsid w:val="009363A2"/>
    <w:rsid w:val="00936C84"/>
    <w:rsid w:val="0094196E"/>
    <w:rsid w:val="00956133"/>
    <w:rsid w:val="00956508"/>
    <w:rsid w:val="009575AA"/>
    <w:rsid w:val="009733CA"/>
    <w:rsid w:val="009748F4"/>
    <w:rsid w:val="00977F64"/>
    <w:rsid w:val="00985EF0"/>
    <w:rsid w:val="00986D7F"/>
    <w:rsid w:val="00990317"/>
    <w:rsid w:val="009A0FAD"/>
    <w:rsid w:val="009A6EC4"/>
    <w:rsid w:val="009B341F"/>
    <w:rsid w:val="009B7223"/>
    <w:rsid w:val="009B75EA"/>
    <w:rsid w:val="009C298E"/>
    <w:rsid w:val="009C38DF"/>
    <w:rsid w:val="009C50F7"/>
    <w:rsid w:val="009C6527"/>
    <w:rsid w:val="009D17CF"/>
    <w:rsid w:val="009E59EF"/>
    <w:rsid w:val="009E67DD"/>
    <w:rsid w:val="009F34F3"/>
    <w:rsid w:val="009F74CC"/>
    <w:rsid w:val="00A000B4"/>
    <w:rsid w:val="00A05ADC"/>
    <w:rsid w:val="00A06AA7"/>
    <w:rsid w:val="00A116E2"/>
    <w:rsid w:val="00A12E4F"/>
    <w:rsid w:val="00A2555D"/>
    <w:rsid w:val="00A406F7"/>
    <w:rsid w:val="00A63F81"/>
    <w:rsid w:val="00A71636"/>
    <w:rsid w:val="00A72B45"/>
    <w:rsid w:val="00A73BE8"/>
    <w:rsid w:val="00A862B6"/>
    <w:rsid w:val="00A920A1"/>
    <w:rsid w:val="00AA7055"/>
    <w:rsid w:val="00AC47B5"/>
    <w:rsid w:val="00AF16EE"/>
    <w:rsid w:val="00AF5681"/>
    <w:rsid w:val="00AF69EA"/>
    <w:rsid w:val="00AF7354"/>
    <w:rsid w:val="00B0198B"/>
    <w:rsid w:val="00B07DA7"/>
    <w:rsid w:val="00B12DBC"/>
    <w:rsid w:val="00B26456"/>
    <w:rsid w:val="00B33A19"/>
    <w:rsid w:val="00B419AF"/>
    <w:rsid w:val="00B4408B"/>
    <w:rsid w:val="00B50180"/>
    <w:rsid w:val="00B510E5"/>
    <w:rsid w:val="00B543DA"/>
    <w:rsid w:val="00B57E1F"/>
    <w:rsid w:val="00B678E6"/>
    <w:rsid w:val="00B74318"/>
    <w:rsid w:val="00B82969"/>
    <w:rsid w:val="00B83C77"/>
    <w:rsid w:val="00B93426"/>
    <w:rsid w:val="00B93E38"/>
    <w:rsid w:val="00BA4464"/>
    <w:rsid w:val="00BC34AC"/>
    <w:rsid w:val="00BC56A0"/>
    <w:rsid w:val="00BC6022"/>
    <w:rsid w:val="00BD023A"/>
    <w:rsid w:val="00BD15F0"/>
    <w:rsid w:val="00BD2C7F"/>
    <w:rsid w:val="00BD31DD"/>
    <w:rsid w:val="00BF0C4F"/>
    <w:rsid w:val="00BF4DDA"/>
    <w:rsid w:val="00BF6079"/>
    <w:rsid w:val="00C043B4"/>
    <w:rsid w:val="00C129BC"/>
    <w:rsid w:val="00C16CA7"/>
    <w:rsid w:val="00C2149A"/>
    <w:rsid w:val="00C239B9"/>
    <w:rsid w:val="00C267E2"/>
    <w:rsid w:val="00C27BF6"/>
    <w:rsid w:val="00C27F1A"/>
    <w:rsid w:val="00C3098E"/>
    <w:rsid w:val="00C375E8"/>
    <w:rsid w:val="00C4764B"/>
    <w:rsid w:val="00C51C4C"/>
    <w:rsid w:val="00C522D0"/>
    <w:rsid w:val="00C61859"/>
    <w:rsid w:val="00C762D4"/>
    <w:rsid w:val="00C817BB"/>
    <w:rsid w:val="00C86047"/>
    <w:rsid w:val="00C86294"/>
    <w:rsid w:val="00C866E9"/>
    <w:rsid w:val="00C87CFF"/>
    <w:rsid w:val="00C94EEE"/>
    <w:rsid w:val="00CA1A7C"/>
    <w:rsid w:val="00CA2618"/>
    <w:rsid w:val="00CA6A81"/>
    <w:rsid w:val="00CA70E2"/>
    <w:rsid w:val="00CA7B26"/>
    <w:rsid w:val="00CB6CF0"/>
    <w:rsid w:val="00CD1A2E"/>
    <w:rsid w:val="00CD2A27"/>
    <w:rsid w:val="00CD45D5"/>
    <w:rsid w:val="00CD55B1"/>
    <w:rsid w:val="00CE258E"/>
    <w:rsid w:val="00CF1020"/>
    <w:rsid w:val="00D06405"/>
    <w:rsid w:val="00D07653"/>
    <w:rsid w:val="00D13495"/>
    <w:rsid w:val="00D146F8"/>
    <w:rsid w:val="00D1705E"/>
    <w:rsid w:val="00D24E79"/>
    <w:rsid w:val="00D32F47"/>
    <w:rsid w:val="00D63365"/>
    <w:rsid w:val="00D64D0F"/>
    <w:rsid w:val="00D65FD1"/>
    <w:rsid w:val="00D67428"/>
    <w:rsid w:val="00D7542E"/>
    <w:rsid w:val="00D81CE4"/>
    <w:rsid w:val="00D81E92"/>
    <w:rsid w:val="00D96858"/>
    <w:rsid w:val="00DA4C06"/>
    <w:rsid w:val="00DC3974"/>
    <w:rsid w:val="00DC6A1C"/>
    <w:rsid w:val="00DD6A9B"/>
    <w:rsid w:val="00DE0DE1"/>
    <w:rsid w:val="00DE471C"/>
    <w:rsid w:val="00DE519B"/>
    <w:rsid w:val="00DE7C58"/>
    <w:rsid w:val="00DF17B2"/>
    <w:rsid w:val="00E01244"/>
    <w:rsid w:val="00E015BE"/>
    <w:rsid w:val="00E111F8"/>
    <w:rsid w:val="00E31B61"/>
    <w:rsid w:val="00E40938"/>
    <w:rsid w:val="00E46910"/>
    <w:rsid w:val="00E63598"/>
    <w:rsid w:val="00E865F7"/>
    <w:rsid w:val="00E91A39"/>
    <w:rsid w:val="00E932DD"/>
    <w:rsid w:val="00EA4201"/>
    <w:rsid w:val="00EA5517"/>
    <w:rsid w:val="00EB4663"/>
    <w:rsid w:val="00EB7455"/>
    <w:rsid w:val="00ED0C26"/>
    <w:rsid w:val="00ED345A"/>
    <w:rsid w:val="00ED3D8F"/>
    <w:rsid w:val="00EE1CD2"/>
    <w:rsid w:val="00EE2E8E"/>
    <w:rsid w:val="00EE345B"/>
    <w:rsid w:val="00EE7223"/>
    <w:rsid w:val="00EF36BB"/>
    <w:rsid w:val="00EF7A6A"/>
    <w:rsid w:val="00EF7AC1"/>
    <w:rsid w:val="00F009BD"/>
    <w:rsid w:val="00F0586D"/>
    <w:rsid w:val="00F065AA"/>
    <w:rsid w:val="00F07917"/>
    <w:rsid w:val="00F148B9"/>
    <w:rsid w:val="00F14F5A"/>
    <w:rsid w:val="00F1614C"/>
    <w:rsid w:val="00F27028"/>
    <w:rsid w:val="00F378D8"/>
    <w:rsid w:val="00F37D00"/>
    <w:rsid w:val="00F72F4A"/>
    <w:rsid w:val="00F803BA"/>
    <w:rsid w:val="00F91BA5"/>
    <w:rsid w:val="00F9438B"/>
    <w:rsid w:val="00FA6A5C"/>
    <w:rsid w:val="00FB01E3"/>
    <w:rsid w:val="00FD56C5"/>
    <w:rsid w:val="00FE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74A73A"/>
  <w15:chartTrackingRefBased/>
  <w15:docId w15:val="{FF9874E6-6808-45AA-B168-F7625AD4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outlineLvl w:val="1"/>
    </w:pPr>
    <w:rPr>
      <w:b/>
      <w:bCs/>
      <w:color w:val="000080"/>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color w:val="000080"/>
      <w:spacing w:val="20"/>
      <w:sz w:val="22"/>
      <w:szCs w:val="20"/>
    </w:rPr>
  </w:style>
  <w:style w:type="character" w:styleId="Hyperlink">
    <w:name w:val="Hyperlink"/>
    <w:uiPriority w:val="99"/>
    <w:rsid w:val="00723E1A"/>
    <w:rPr>
      <w:color w:val="0000FF"/>
      <w:u w:val="single"/>
    </w:rPr>
  </w:style>
  <w:style w:type="paragraph" w:styleId="Footer">
    <w:name w:val="footer"/>
    <w:basedOn w:val="Normal"/>
    <w:rsid w:val="00552AF4"/>
    <w:pPr>
      <w:tabs>
        <w:tab w:val="center" w:pos="4320"/>
        <w:tab w:val="right" w:pos="8640"/>
      </w:tabs>
    </w:pPr>
  </w:style>
  <w:style w:type="character" w:styleId="PageNumber">
    <w:name w:val="page number"/>
    <w:basedOn w:val="DefaultParagraphFont"/>
    <w:rsid w:val="00552AF4"/>
  </w:style>
  <w:style w:type="paragraph" w:customStyle="1" w:styleId="Default">
    <w:name w:val="Default"/>
    <w:rsid w:val="00E015BE"/>
    <w:pPr>
      <w:autoSpaceDE w:val="0"/>
      <w:autoSpaceDN w:val="0"/>
      <w:adjustRightInd w:val="0"/>
    </w:pPr>
    <w:rPr>
      <w:rFonts w:ascii="Arial" w:hAnsi="Arial" w:cs="Arial"/>
      <w:color w:val="000000"/>
      <w:sz w:val="24"/>
      <w:szCs w:val="24"/>
    </w:rPr>
  </w:style>
  <w:style w:type="table" w:styleId="TableGrid">
    <w:name w:val="Table Grid"/>
    <w:basedOn w:val="TableNormal"/>
    <w:rsid w:val="00D8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86047"/>
    <w:pPr>
      <w:spacing w:after="120"/>
      <w:ind w:left="360"/>
    </w:pPr>
  </w:style>
  <w:style w:type="character" w:customStyle="1" w:styleId="apple-converted-space">
    <w:name w:val="apple-converted-space"/>
    <w:rsid w:val="00C86047"/>
    <w:rPr>
      <w:rFonts w:cs="Times New Roman"/>
    </w:rPr>
  </w:style>
  <w:style w:type="paragraph" w:styleId="NoSpacing">
    <w:name w:val="No Spacing"/>
    <w:qFormat/>
    <w:rsid w:val="003104FA"/>
    <w:rPr>
      <w:rFonts w:ascii="Calibri" w:eastAsia="Calibri" w:hAnsi="Calibri"/>
      <w:sz w:val="22"/>
      <w:szCs w:val="22"/>
    </w:rPr>
  </w:style>
  <w:style w:type="paragraph" w:styleId="Header">
    <w:name w:val="header"/>
    <w:basedOn w:val="Normal"/>
    <w:link w:val="HeaderChar"/>
    <w:rsid w:val="00BD31DD"/>
    <w:pPr>
      <w:tabs>
        <w:tab w:val="center" w:pos="4680"/>
        <w:tab w:val="right" w:pos="9360"/>
      </w:tabs>
    </w:pPr>
  </w:style>
  <w:style w:type="character" w:customStyle="1" w:styleId="HeaderChar">
    <w:name w:val="Header Char"/>
    <w:link w:val="Header"/>
    <w:rsid w:val="00BD31DD"/>
    <w:rPr>
      <w:sz w:val="24"/>
      <w:szCs w:val="24"/>
    </w:rPr>
  </w:style>
  <w:style w:type="paragraph" w:styleId="ListParagraph">
    <w:name w:val="List Paragraph"/>
    <w:basedOn w:val="Normal"/>
    <w:uiPriority w:val="34"/>
    <w:qFormat/>
    <w:rsid w:val="00157BF0"/>
    <w:pPr>
      <w:spacing w:after="200" w:line="276" w:lineRule="auto"/>
      <w:ind w:left="720"/>
      <w:contextualSpacing/>
    </w:pPr>
    <w:rPr>
      <w:rFonts w:ascii="Calibri" w:eastAsia="Calibri" w:hAnsi="Calibri"/>
      <w:sz w:val="22"/>
      <w:szCs w:val="22"/>
    </w:rPr>
  </w:style>
  <w:style w:type="character" w:styleId="FollowedHyperlink">
    <w:name w:val="FollowedHyperlink"/>
    <w:rsid w:val="00790C30"/>
    <w:rPr>
      <w:color w:val="954F72"/>
      <w:u w:val="single"/>
    </w:rPr>
  </w:style>
  <w:style w:type="paragraph" w:styleId="NormalWeb">
    <w:name w:val="Normal (Web)"/>
    <w:basedOn w:val="Normal"/>
    <w:uiPriority w:val="99"/>
    <w:unhideWhenUsed/>
    <w:rsid w:val="000709F5"/>
    <w:pPr>
      <w:spacing w:before="100" w:beforeAutospacing="1" w:after="100" w:afterAutospacing="1"/>
    </w:pPr>
    <w:rPr>
      <w:rFonts w:eastAsia="Calibri"/>
    </w:rPr>
  </w:style>
  <w:style w:type="character" w:customStyle="1" w:styleId="w8qarf">
    <w:name w:val="w8qarf"/>
    <w:rsid w:val="004623FE"/>
  </w:style>
  <w:style w:type="character" w:customStyle="1" w:styleId="lrzxr">
    <w:name w:val="lrzxr"/>
    <w:rsid w:val="004623FE"/>
  </w:style>
  <w:style w:type="paragraph" w:styleId="PlainText">
    <w:name w:val="Plain Text"/>
    <w:basedOn w:val="Normal"/>
    <w:link w:val="PlainTextChar"/>
    <w:uiPriority w:val="99"/>
    <w:unhideWhenUsed/>
    <w:rsid w:val="003D30DB"/>
    <w:rPr>
      <w:rFonts w:ascii="Calibri" w:eastAsia="Calibri" w:hAnsi="Calibri"/>
      <w:sz w:val="22"/>
      <w:szCs w:val="21"/>
    </w:rPr>
  </w:style>
  <w:style w:type="character" w:customStyle="1" w:styleId="PlainTextChar">
    <w:name w:val="Plain Text Char"/>
    <w:link w:val="PlainText"/>
    <w:uiPriority w:val="99"/>
    <w:rsid w:val="003D30DB"/>
    <w:rPr>
      <w:rFonts w:ascii="Calibri" w:eastAsia="Calibri" w:hAnsi="Calibri"/>
      <w:sz w:val="22"/>
      <w:szCs w:val="21"/>
    </w:rPr>
  </w:style>
  <w:style w:type="character" w:styleId="UnresolvedMention">
    <w:name w:val="Unresolved Mention"/>
    <w:uiPriority w:val="99"/>
    <w:semiHidden/>
    <w:unhideWhenUsed/>
    <w:rsid w:val="0089417A"/>
    <w:rPr>
      <w:color w:val="605E5C"/>
      <w:shd w:val="clear" w:color="auto" w:fill="E1DFDD"/>
    </w:rPr>
  </w:style>
  <w:style w:type="character" w:customStyle="1" w:styleId="Heading2Char">
    <w:name w:val="Heading 2 Char"/>
    <w:link w:val="Heading2"/>
    <w:rsid w:val="00EE345B"/>
    <w:rPr>
      <w:b/>
      <w:bCs/>
      <w:color w:val="000080"/>
      <w:sz w:val="22"/>
    </w:rPr>
  </w:style>
  <w:style w:type="character" w:customStyle="1" w:styleId="BodyTextChar">
    <w:name w:val="Body Text Char"/>
    <w:link w:val="BodyText"/>
    <w:rsid w:val="00EE345B"/>
    <w:rPr>
      <w:color w:val="000080"/>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2676">
      <w:bodyDiv w:val="1"/>
      <w:marLeft w:val="0"/>
      <w:marRight w:val="0"/>
      <w:marTop w:val="0"/>
      <w:marBottom w:val="0"/>
      <w:divBdr>
        <w:top w:val="none" w:sz="0" w:space="0" w:color="auto"/>
        <w:left w:val="none" w:sz="0" w:space="0" w:color="auto"/>
        <w:bottom w:val="none" w:sz="0" w:space="0" w:color="auto"/>
        <w:right w:val="none" w:sz="0" w:space="0" w:color="auto"/>
      </w:divBdr>
    </w:div>
    <w:div w:id="459960472">
      <w:bodyDiv w:val="1"/>
      <w:marLeft w:val="0"/>
      <w:marRight w:val="0"/>
      <w:marTop w:val="0"/>
      <w:marBottom w:val="0"/>
      <w:divBdr>
        <w:top w:val="none" w:sz="0" w:space="0" w:color="auto"/>
        <w:left w:val="none" w:sz="0" w:space="0" w:color="auto"/>
        <w:bottom w:val="none" w:sz="0" w:space="0" w:color="auto"/>
        <w:right w:val="none" w:sz="0" w:space="0" w:color="auto"/>
      </w:divBdr>
    </w:div>
    <w:div w:id="503519652">
      <w:bodyDiv w:val="1"/>
      <w:marLeft w:val="0"/>
      <w:marRight w:val="0"/>
      <w:marTop w:val="0"/>
      <w:marBottom w:val="0"/>
      <w:divBdr>
        <w:top w:val="none" w:sz="0" w:space="0" w:color="auto"/>
        <w:left w:val="none" w:sz="0" w:space="0" w:color="auto"/>
        <w:bottom w:val="none" w:sz="0" w:space="0" w:color="auto"/>
        <w:right w:val="none" w:sz="0" w:space="0" w:color="auto"/>
      </w:divBdr>
    </w:div>
    <w:div w:id="743913286">
      <w:bodyDiv w:val="1"/>
      <w:marLeft w:val="0"/>
      <w:marRight w:val="0"/>
      <w:marTop w:val="0"/>
      <w:marBottom w:val="0"/>
      <w:divBdr>
        <w:top w:val="none" w:sz="0" w:space="0" w:color="auto"/>
        <w:left w:val="none" w:sz="0" w:space="0" w:color="auto"/>
        <w:bottom w:val="none" w:sz="0" w:space="0" w:color="auto"/>
        <w:right w:val="none" w:sz="0" w:space="0" w:color="auto"/>
      </w:divBdr>
    </w:div>
    <w:div w:id="1243560555">
      <w:bodyDiv w:val="1"/>
      <w:marLeft w:val="0"/>
      <w:marRight w:val="0"/>
      <w:marTop w:val="0"/>
      <w:marBottom w:val="0"/>
      <w:divBdr>
        <w:top w:val="none" w:sz="0" w:space="0" w:color="auto"/>
        <w:left w:val="none" w:sz="0" w:space="0" w:color="auto"/>
        <w:bottom w:val="none" w:sz="0" w:space="0" w:color="auto"/>
        <w:right w:val="none" w:sz="0" w:space="0" w:color="auto"/>
      </w:divBdr>
    </w:div>
    <w:div w:id="1257980351">
      <w:bodyDiv w:val="1"/>
      <w:marLeft w:val="0"/>
      <w:marRight w:val="0"/>
      <w:marTop w:val="0"/>
      <w:marBottom w:val="0"/>
      <w:divBdr>
        <w:top w:val="none" w:sz="0" w:space="0" w:color="auto"/>
        <w:left w:val="none" w:sz="0" w:space="0" w:color="auto"/>
        <w:bottom w:val="none" w:sz="0" w:space="0" w:color="auto"/>
        <w:right w:val="none" w:sz="0" w:space="0" w:color="auto"/>
      </w:divBdr>
    </w:div>
    <w:div w:id="1369522801">
      <w:bodyDiv w:val="1"/>
      <w:marLeft w:val="0"/>
      <w:marRight w:val="0"/>
      <w:marTop w:val="0"/>
      <w:marBottom w:val="0"/>
      <w:divBdr>
        <w:top w:val="none" w:sz="0" w:space="0" w:color="auto"/>
        <w:left w:val="none" w:sz="0" w:space="0" w:color="auto"/>
        <w:bottom w:val="none" w:sz="0" w:space="0" w:color="auto"/>
        <w:right w:val="none" w:sz="0" w:space="0" w:color="auto"/>
      </w:divBdr>
      <w:divsChild>
        <w:div w:id="528956647">
          <w:marLeft w:val="547"/>
          <w:marRight w:val="0"/>
          <w:marTop w:val="200"/>
          <w:marBottom w:val="0"/>
          <w:divBdr>
            <w:top w:val="none" w:sz="0" w:space="0" w:color="auto"/>
            <w:left w:val="none" w:sz="0" w:space="0" w:color="auto"/>
            <w:bottom w:val="none" w:sz="0" w:space="0" w:color="auto"/>
            <w:right w:val="none" w:sz="0" w:space="0" w:color="auto"/>
          </w:divBdr>
        </w:div>
        <w:div w:id="536697187">
          <w:marLeft w:val="547"/>
          <w:marRight w:val="0"/>
          <w:marTop w:val="200"/>
          <w:marBottom w:val="0"/>
          <w:divBdr>
            <w:top w:val="none" w:sz="0" w:space="0" w:color="auto"/>
            <w:left w:val="none" w:sz="0" w:space="0" w:color="auto"/>
            <w:bottom w:val="none" w:sz="0" w:space="0" w:color="auto"/>
            <w:right w:val="none" w:sz="0" w:space="0" w:color="auto"/>
          </w:divBdr>
        </w:div>
        <w:div w:id="641078671">
          <w:marLeft w:val="1166"/>
          <w:marRight w:val="0"/>
          <w:marTop w:val="200"/>
          <w:marBottom w:val="0"/>
          <w:divBdr>
            <w:top w:val="none" w:sz="0" w:space="0" w:color="auto"/>
            <w:left w:val="none" w:sz="0" w:space="0" w:color="auto"/>
            <w:bottom w:val="none" w:sz="0" w:space="0" w:color="auto"/>
            <w:right w:val="none" w:sz="0" w:space="0" w:color="auto"/>
          </w:divBdr>
        </w:div>
        <w:div w:id="944845135">
          <w:marLeft w:val="547"/>
          <w:marRight w:val="0"/>
          <w:marTop w:val="200"/>
          <w:marBottom w:val="0"/>
          <w:divBdr>
            <w:top w:val="none" w:sz="0" w:space="0" w:color="auto"/>
            <w:left w:val="none" w:sz="0" w:space="0" w:color="auto"/>
            <w:bottom w:val="none" w:sz="0" w:space="0" w:color="auto"/>
            <w:right w:val="none" w:sz="0" w:space="0" w:color="auto"/>
          </w:divBdr>
        </w:div>
        <w:div w:id="1492674287">
          <w:marLeft w:val="1166"/>
          <w:marRight w:val="0"/>
          <w:marTop w:val="200"/>
          <w:marBottom w:val="0"/>
          <w:divBdr>
            <w:top w:val="none" w:sz="0" w:space="0" w:color="auto"/>
            <w:left w:val="none" w:sz="0" w:space="0" w:color="auto"/>
            <w:bottom w:val="none" w:sz="0" w:space="0" w:color="auto"/>
            <w:right w:val="none" w:sz="0" w:space="0" w:color="auto"/>
          </w:divBdr>
        </w:div>
        <w:div w:id="1652758646">
          <w:marLeft w:val="547"/>
          <w:marRight w:val="0"/>
          <w:marTop w:val="200"/>
          <w:marBottom w:val="0"/>
          <w:divBdr>
            <w:top w:val="none" w:sz="0" w:space="0" w:color="auto"/>
            <w:left w:val="none" w:sz="0" w:space="0" w:color="auto"/>
            <w:bottom w:val="none" w:sz="0" w:space="0" w:color="auto"/>
            <w:right w:val="none" w:sz="0" w:space="0" w:color="auto"/>
          </w:divBdr>
        </w:div>
      </w:divsChild>
    </w:div>
    <w:div w:id="1812480087">
      <w:bodyDiv w:val="1"/>
      <w:marLeft w:val="0"/>
      <w:marRight w:val="0"/>
      <w:marTop w:val="0"/>
      <w:marBottom w:val="0"/>
      <w:divBdr>
        <w:top w:val="none" w:sz="0" w:space="0" w:color="auto"/>
        <w:left w:val="none" w:sz="0" w:space="0" w:color="auto"/>
        <w:bottom w:val="none" w:sz="0" w:space="0" w:color="auto"/>
        <w:right w:val="none" w:sz="0" w:space="0" w:color="auto"/>
      </w:divBdr>
    </w:div>
    <w:div w:id="1967078993">
      <w:bodyDiv w:val="1"/>
      <w:marLeft w:val="0"/>
      <w:marRight w:val="0"/>
      <w:marTop w:val="0"/>
      <w:marBottom w:val="0"/>
      <w:divBdr>
        <w:top w:val="none" w:sz="0" w:space="0" w:color="auto"/>
        <w:left w:val="none" w:sz="0" w:space="0" w:color="auto"/>
        <w:bottom w:val="none" w:sz="0" w:space="0" w:color="auto"/>
        <w:right w:val="none" w:sz="0" w:space="0" w:color="auto"/>
      </w:divBdr>
    </w:div>
    <w:div w:id="2015037472">
      <w:bodyDiv w:val="1"/>
      <w:marLeft w:val="0"/>
      <w:marRight w:val="0"/>
      <w:marTop w:val="0"/>
      <w:marBottom w:val="0"/>
      <w:divBdr>
        <w:top w:val="none" w:sz="0" w:space="0" w:color="auto"/>
        <w:left w:val="none" w:sz="0" w:space="0" w:color="auto"/>
        <w:bottom w:val="none" w:sz="0" w:space="0" w:color="auto"/>
        <w:right w:val="none" w:sz="0" w:space="0" w:color="auto"/>
      </w:divBdr>
    </w:div>
    <w:div w:id="20193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hddh.ri.gov/developmental-disabilities/transitioning-adult-servic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vocatesinaction.org/DDCommunityForums.php%20%5badvocatesinaction.org%5d"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dsri.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HDDH.ri.gov/developmental-disabilities/eligibility-and-appli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HDDH.ri.gov/developmental-disabil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mhrh</Company>
  <LinksUpToDate>false</LinksUpToDate>
  <CharactersWithSpaces>6759</CharactersWithSpaces>
  <SharedDoc>false</SharedDoc>
  <HLinks>
    <vt:vector size="30" baseType="variant">
      <vt:variant>
        <vt:i4>5767181</vt:i4>
      </vt:variant>
      <vt:variant>
        <vt:i4>12</vt:i4>
      </vt:variant>
      <vt:variant>
        <vt:i4>0</vt:i4>
      </vt:variant>
      <vt:variant>
        <vt:i4>5</vt:i4>
      </vt:variant>
      <vt:variant>
        <vt:lpwstr>http://www.sdsri.net/</vt:lpwstr>
      </vt:variant>
      <vt:variant>
        <vt:lpwstr/>
      </vt:variant>
      <vt:variant>
        <vt:i4>7077925</vt:i4>
      </vt:variant>
      <vt:variant>
        <vt:i4>9</vt:i4>
      </vt:variant>
      <vt:variant>
        <vt:i4>0</vt:i4>
      </vt:variant>
      <vt:variant>
        <vt:i4>5</vt:i4>
      </vt:variant>
      <vt:variant>
        <vt:lpwstr>http://www.bhddh.ri.gov/developmental-disabilities/eligibility-and-application</vt:lpwstr>
      </vt:variant>
      <vt:variant>
        <vt:lpwstr/>
      </vt:variant>
      <vt:variant>
        <vt:i4>7012465</vt:i4>
      </vt:variant>
      <vt:variant>
        <vt:i4>6</vt:i4>
      </vt:variant>
      <vt:variant>
        <vt:i4>0</vt:i4>
      </vt:variant>
      <vt:variant>
        <vt:i4>5</vt:i4>
      </vt:variant>
      <vt:variant>
        <vt:lpwstr>http://www.bhddh.ri.gov/developmental-disabilities</vt:lpwstr>
      </vt:variant>
      <vt:variant>
        <vt:lpwstr/>
      </vt:variant>
      <vt:variant>
        <vt:i4>524318</vt:i4>
      </vt:variant>
      <vt:variant>
        <vt:i4>3</vt:i4>
      </vt:variant>
      <vt:variant>
        <vt:i4>0</vt:i4>
      </vt:variant>
      <vt:variant>
        <vt:i4>5</vt:i4>
      </vt:variant>
      <vt:variant>
        <vt:lpwstr>https://bhddh.ri.gov/developmental-disabilities/transitioning-adult-services</vt:lpwstr>
      </vt:variant>
      <vt:variant>
        <vt:lpwstr/>
      </vt:variant>
      <vt:variant>
        <vt:i4>3473484</vt:i4>
      </vt:variant>
      <vt:variant>
        <vt:i4>0</vt:i4>
      </vt:variant>
      <vt:variant>
        <vt:i4>0</vt:i4>
      </vt:variant>
      <vt:variant>
        <vt:i4>5</vt:i4>
      </vt:variant>
      <vt:variant>
        <vt:lpwstr>https://www.advocatesinaction.org/DDCommunityForums.php [advocatesinaction.org]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CCirelli</dc:creator>
  <cp:keywords/>
  <cp:lastModifiedBy>LeClerc, Anne (BHDDH)</cp:lastModifiedBy>
  <cp:revision>2</cp:revision>
  <cp:lastPrinted>2019-11-05T15:09:00Z</cp:lastPrinted>
  <dcterms:created xsi:type="dcterms:W3CDTF">2022-05-26T20:10:00Z</dcterms:created>
  <dcterms:modified xsi:type="dcterms:W3CDTF">2022-05-26T20:10:00Z</dcterms:modified>
</cp:coreProperties>
</file>